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0BB3E55E" w:rsidR="006E1CA2" w:rsidRPr="00F644B4" w:rsidRDefault="00D07F4E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Meeting Minutes</w:t>
      </w:r>
    </w:p>
    <w:p w14:paraId="1EA78326" w14:textId="787A1482" w:rsidR="00B060D6" w:rsidRPr="002154E2" w:rsidRDefault="00F52BC0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Friday, </w:t>
      </w:r>
      <w:r w:rsidR="00046934">
        <w:rPr>
          <w:rFonts w:ascii="Calibri" w:hAnsi="Calibri" w:cs="Arial"/>
          <w:sz w:val="22"/>
        </w:rPr>
        <w:t>1 March</w:t>
      </w:r>
      <w:r>
        <w:rPr>
          <w:rFonts w:ascii="Calibri" w:hAnsi="Calibri" w:cs="Arial"/>
          <w:sz w:val="22"/>
        </w:rPr>
        <w:t xml:space="preserve"> 2019,</w:t>
      </w:r>
      <w:r w:rsidR="00FC6B18" w:rsidRPr="002154E2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10:00 a</w:t>
      </w:r>
      <w:r w:rsidR="00615945">
        <w:rPr>
          <w:rFonts w:ascii="Calibri" w:hAnsi="Calibri" w:cs="Arial"/>
          <w:sz w:val="22"/>
        </w:rPr>
        <w:t xml:space="preserve">.m. </w:t>
      </w:r>
      <w:r>
        <w:rPr>
          <w:rFonts w:ascii="Calibri" w:hAnsi="Calibri" w:cs="Arial"/>
          <w:sz w:val="22"/>
        </w:rPr>
        <w:t>Eastern Stan</w:t>
      </w:r>
      <w:r w:rsidR="00615945">
        <w:rPr>
          <w:rFonts w:ascii="Calibri" w:hAnsi="Calibri" w:cs="Arial"/>
          <w:sz w:val="22"/>
        </w:rPr>
        <w:t>dard T</w:t>
      </w:r>
      <w:r w:rsidR="00236331">
        <w:rPr>
          <w:rFonts w:ascii="Calibri" w:hAnsi="Calibri" w:cs="Arial"/>
          <w:sz w:val="22"/>
        </w:rPr>
        <w:t>ime</w:t>
      </w:r>
    </w:p>
    <w:p w14:paraId="1B5F019A" w14:textId="45BECFDE" w:rsidR="006E1CA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443963D8" w14:textId="563EE19C" w:rsidR="0059788F" w:rsidRDefault="0059788F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</w:p>
    <w:p w14:paraId="2AE927A5" w14:textId="77777777" w:rsidR="00F45996" w:rsidRPr="00B933DF" w:rsidRDefault="00F45996" w:rsidP="00B060D6">
      <w:pPr>
        <w:jc w:val="center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17D242D9" w14:textId="7274B1F7" w:rsidR="003073C7" w:rsidRPr="00C7509E" w:rsidRDefault="003073C7" w:rsidP="004010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Call </w:t>
      </w:r>
      <w:r w:rsidR="00046934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Order </w:t>
      </w:r>
      <w:r w:rsidR="0059788F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at </w:t>
      </w:r>
      <w:r w:rsidR="004F7A7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10:10am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EST</w:t>
      </w:r>
    </w:p>
    <w:p w14:paraId="01DC532F" w14:textId="77777777" w:rsidR="00C7509E" w:rsidRPr="003073C7" w:rsidRDefault="00C7509E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59F50F1" w14:textId="5D0FDFE6" w:rsidR="0059788F" w:rsidRPr="00B933DF" w:rsidRDefault="00046934" w:rsidP="004010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Roll Call, Voting status of the members, and Establish Quorum </w:t>
      </w:r>
    </w:p>
    <w:p w14:paraId="6E51CD23" w14:textId="4626A0D6" w:rsidR="00B933DF" w:rsidRDefault="0059788F" w:rsidP="0059788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B933DF">
        <w:rPr>
          <w:rFonts w:asciiTheme="minorHAnsi" w:hAnsiTheme="minorHAnsi" w:cstheme="minorHAnsi"/>
          <w:sz w:val="22"/>
          <w:szCs w:val="22"/>
        </w:rPr>
        <w:t xml:space="preserve">Voting members: </w:t>
      </w:r>
      <w:r w:rsidR="00FB18FE" w:rsidRPr="00FB18FE">
        <w:rPr>
          <w:rFonts w:asciiTheme="minorHAnsi" w:hAnsiTheme="minorHAnsi" w:cstheme="minorHAnsi"/>
          <w:sz w:val="22"/>
          <w:szCs w:val="22"/>
        </w:rPr>
        <w:t xml:space="preserve">Tarek El-Bawab, Oliver Holland, </w:t>
      </w:r>
      <w:r w:rsidR="00B933DF">
        <w:rPr>
          <w:rFonts w:asciiTheme="minorHAnsi" w:hAnsiTheme="minorHAnsi" w:cstheme="minorHAnsi"/>
          <w:sz w:val="22"/>
          <w:szCs w:val="22"/>
        </w:rPr>
        <w:t xml:space="preserve">Earl McCune, Alex Gelman, </w:t>
      </w:r>
      <w:r w:rsidR="006E5595">
        <w:rPr>
          <w:rFonts w:asciiTheme="minorHAnsi" w:hAnsiTheme="minorHAnsi" w:cstheme="minorHAnsi"/>
          <w:sz w:val="22"/>
          <w:szCs w:val="22"/>
        </w:rPr>
        <w:t>Jaafar Elmirghani, Zack Huhn</w:t>
      </w:r>
      <w:r w:rsidR="002C1CA3">
        <w:rPr>
          <w:rFonts w:asciiTheme="minorHAnsi" w:hAnsiTheme="minorHAnsi" w:cstheme="minorHAnsi"/>
          <w:sz w:val="22"/>
          <w:szCs w:val="22"/>
        </w:rPr>
        <w:t xml:space="preserve">, </w:t>
      </w:r>
      <w:r w:rsidR="003073C7">
        <w:rPr>
          <w:rFonts w:asciiTheme="minorHAnsi" w:hAnsiTheme="minorHAnsi" w:cstheme="minorHAnsi"/>
          <w:sz w:val="22"/>
          <w:szCs w:val="22"/>
        </w:rPr>
        <w:t>Stefano Galli</w:t>
      </w:r>
    </w:p>
    <w:p w14:paraId="7878CEA1" w14:textId="27C6C43B" w:rsidR="00073FD2" w:rsidRPr="00073FD2" w:rsidRDefault="00073FD2" w:rsidP="00073FD2">
      <w:pPr>
        <w:pStyle w:val="ListParagraph"/>
        <w:ind w:left="3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sz w:val="22"/>
          <w:szCs w:val="22"/>
        </w:rPr>
        <w:t xml:space="preserve">Non-voting attendees:  </w:t>
      </w:r>
      <w:hyperlink r:id="rId8" w:history="1">
        <w:r w:rsidRPr="00073FD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Sumei Sun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(Wireless Communications)</w:t>
      </w:r>
    </w:p>
    <w:p w14:paraId="55056660" w14:textId="76260AB4" w:rsidR="0059788F" w:rsidRPr="001E65F1" w:rsidRDefault="0059788F" w:rsidP="0059788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C7509E">
        <w:rPr>
          <w:rFonts w:asciiTheme="minorHAnsi" w:hAnsiTheme="minorHAnsi" w:cstheme="minorHAnsi"/>
          <w:sz w:val="22"/>
          <w:szCs w:val="22"/>
        </w:rPr>
        <w:t>Staff attendees</w:t>
      </w:r>
      <w:r w:rsidRPr="001E65F1">
        <w:rPr>
          <w:rFonts w:asciiTheme="minorHAnsi" w:hAnsiTheme="minorHAnsi" w:cstheme="minorHAnsi"/>
          <w:sz w:val="22"/>
          <w:szCs w:val="22"/>
        </w:rPr>
        <w:t>: Karen Pannullo</w:t>
      </w:r>
      <w:r w:rsidR="00B933DF" w:rsidRPr="001E65F1">
        <w:rPr>
          <w:rFonts w:asciiTheme="minorHAnsi" w:hAnsiTheme="minorHAnsi" w:cstheme="minorHAnsi"/>
          <w:sz w:val="22"/>
          <w:szCs w:val="22"/>
        </w:rPr>
        <w:t>, Jennifer Santulli</w:t>
      </w:r>
    </w:p>
    <w:p w14:paraId="4D833195" w14:textId="0ADFFA2C" w:rsidR="001E65F1" w:rsidRPr="001E65F1" w:rsidRDefault="00073FD2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Seven</w:t>
      </w:r>
      <w:r w:rsidR="0059788F" w:rsidRPr="001E65F1">
        <w:rPr>
          <w:rFonts w:asciiTheme="minorHAnsi" w:hAnsiTheme="minorHAnsi" w:cstheme="minorHAnsi"/>
          <w:sz w:val="22"/>
          <w:szCs w:val="22"/>
        </w:rPr>
        <w:t xml:space="preserve"> voting members </w:t>
      </w:r>
      <w:r w:rsidR="003073C7" w:rsidRPr="001E65F1">
        <w:rPr>
          <w:rFonts w:asciiTheme="minorHAnsi" w:hAnsiTheme="minorHAnsi" w:cstheme="minorHAnsi"/>
          <w:sz w:val="22"/>
          <w:szCs w:val="22"/>
        </w:rPr>
        <w:t xml:space="preserve">were present and a quorum was met. </w:t>
      </w:r>
    </w:p>
    <w:p w14:paraId="66D8E0F9" w14:textId="2B754921" w:rsidR="00C7509E" w:rsidRPr="001E65F1" w:rsidRDefault="003073C7" w:rsidP="00C7509E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1E65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B5B50" w14:textId="4570F680" w:rsidR="000F5002" w:rsidRPr="00C7509E" w:rsidRDefault="00046934" w:rsidP="00C750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Approval of Agenda 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C391D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he title “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Sustainable ICT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” was changed to “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Green ICT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because the 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initiative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was renamed Sustainable ICT but the sponsor committee is 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still called Green ICT.  The 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agenda was approved wit</w:t>
      </w:r>
      <w:r w:rsidR="003073C7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>h</w:t>
      </w:r>
      <w:r w:rsidR="004F7A71" w:rsidRPr="001E65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</w:t>
      </w:r>
      <w:r w:rsidR="004F7A71" w:rsidRPr="00C7509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is change.  </w:t>
      </w:r>
    </w:p>
    <w:p w14:paraId="2F035D8F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1. Call to Order </w:t>
      </w:r>
    </w:p>
    <w:p w14:paraId="2F290088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2. Roll Call, Voting status of the members, and Establish Quorum </w:t>
      </w:r>
    </w:p>
    <w:p w14:paraId="53062E9E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3. Approval of Agenda </w:t>
      </w:r>
    </w:p>
    <w:p w14:paraId="2F37575A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4. Approval of the COM/SDB Minutes of the January 25, 2019 meeting (posted on http://comsdb.standards.comsoc.org/meetings/)</w:t>
      </w:r>
    </w:p>
    <w:p w14:paraId="791EE1B9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5. Old and unfinished business</w:t>
      </w:r>
    </w:p>
    <w:p w14:paraId="30C661BB" w14:textId="4AF983FA" w:rsidR="000F5002" w:rsidRPr="00073FD2" w:rsidRDefault="00073FD2" w:rsidP="00073FD2">
      <w:p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</w:t>
      </w:r>
      <w:r w:rsidR="000F5002" w:rsidRPr="00073FD2">
        <w:rPr>
          <w:rFonts w:asciiTheme="minorHAnsi" w:hAnsiTheme="minorHAnsi" w:cstheme="minorHAnsi"/>
          <w:color w:val="222222"/>
          <w:sz w:val="22"/>
          <w:szCs w:val="22"/>
        </w:rPr>
        <w:t>5.1 Update on Ps and Ps</w:t>
      </w:r>
    </w:p>
    <w:p w14:paraId="45A00F96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6. Reports</w:t>
      </w:r>
    </w:p>
    <w:p w14:paraId="2882C05D" w14:textId="77777777" w:rsidR="000F5002" w:rsidRPr="000F5002" w:rsidRDefault="000F5002" w:rsidP="00073FD2">
      <w:pPr>
        <w:pStyle w:val="ListParagraph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6.1. Reports from ComSoc Standards Committees:</w:t>
      </w:r>
    </w:p>
    <w:p w14:paraId="3B1A8594" w14:textId="7B5D07DC" w:rsidR="000F5002" w:rsidRPr="000F5002" w:rsidRDefault="000F5002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DySPAN (Oliver)</w:t>
      </w:r>
    </w:p>
    <w:p w14:paraId="038357C9" w14:textId="11D3E823" w:rsidR="000F5002" w:rsidRPr="000F5002" w:rsidRDefault="000F5002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PLC (JP)</w:t>
      </w:r>
    </w:p>
    <w:p w14:paraId="60CB6567" w14:textId="13812692" w:rsidR="000F5002" w:rsidRPr="000F5002" w:rsidRDefault="000F5002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NetSoft (Mehmet) </w:t>
      </w:r>
    </w:p>
    <w:p w14:paraId="75FE00C6" w14:textId="23E6BC62" w:rsidR="000F5002" w:rsidRPr="000F5002" w:rsidRDefault="000F5002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MobiNet (Oliver)</w:t>
      </w:r>
    </w:p>
    <w:p w14:paraId="2C709C66" w14:textId="6B9264A0" w:rsidR="000F5002" w:rsidRPr="000F5002" w:rsidRDefault="003073C7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3073C7">
        <w:rPr>
          <w:rFonts w:asciiTheme="minorHAnsi" w:hAnsiTheme="minorHAnsi" w:cstheme="minorHAnsi"/>
          <w:strike/>
          <w:color w:val="222222"/>
          <w:sz w:val="22"/>
          <w:szCs w:val="22"/>
        </w:rPr>
        <w:t>Sustainable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F5002" w:rsidRPr="000F5002">
        <w:rPr>
          <w:rFonts w:asciiTheme="minorHAnsi" w:hAnsiTheme="minorHAnsi" w:cstheme="minorHAnsi"/>
          <w:color w:val="222222"/>
          <w:sz w:val="22"/>
          <w:szCs w:val="22"/>
        </w:rPr>
        <w:t>Green ICT (Jaafar) -- Sent an email with three items. Discussion to ensure balloting is taking place according to Ps and Ps.</w:t>
      </w:r>
    </w:p>
    <w:p w14:paraId="772CC141" w14:textId="7221FCF6" w:rsidR="000F5002" w:rsidRPr="000F5002" w:rsidRDefault="000F5002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EdgeCloud (Rob)</w:t>
      </w:r>
    </w:p>
    <w:p w14:paraId="0AFED067" w14:textId="28AE500D" w:rsidR="000F5002" w:rsidRPr="000F5002" w:rsidRDefault="000F5002" w:rsidP="00073FD2">
      <w:pPr>
        <w:pStyle w:val="ListParagraph"/>
        <w:numPr>
          <w:ilvl w:val="0"/>
          <w:numId w:val="32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 xml:space="preserve">AccessCore (Alex) </w:t>
      </w:r>
    </w:p>
    <w:p w14:paraId="6C8DC792" w14:textId="77777777" w:rsidR="000F5002" w:rsidRPr="000F5002" w:rsidRDefault="000F5002" w:rsidP="00073FD2">
      <w:pPr>
        <w:pStyle w:val="ListParagraph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6.2. Reports from Working Group and Study Group Chairs</w:t>
      </w:r>
    </w:p>
    <w:p w14:paraId="162E292C" w14:textId="10CEA4C8" w:rsidR="000F5002" w:rsidRPr="000F5002" w:rsidRDefault="000F5002" w:rsidP="00073FD2">
      <w:pPr>
        <w:pStyle w:val="ListParagraph"/>
        <w:numPr>
          <w:ilvl w:val="0"/>
          <w:numId w:val="33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COM/SDB/CEA (Tarek)</w:t>
      </w:r>
    </w:p>
    <w:p w14:paraId="03EE3DA7" w14:textId="0F91D3BC" w:rsidR="000F5002" w:rsidRPr="000F5002" w:rsidRDefault="000F5002" w:rsidP="00073FD2">
      <w:pPr>
        <w:pStyle w:val="ListParagraph"/>
        <w:numPr>
          <w:ilvl w:val="0"/>
          <w:numId w:val="33"/>
        </w:numPr>
        <w:ind w:left="144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Smart Cities Working Group (Tarek)</w:t>
      </w:r>
    </w:p>
    <w:p w14:paraId="65BFD9C7" w14:textId="77777777" w:rsidR="000F5002" w:rsidRPr="000F5002" w:rsidRDefault="000F5002" w:rsidP="00073FD2">
      <w:pPr>
        <w:pStyle w:val="ListParagraph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6.3 Treasurer report (Alex)</w:t>
      </w:r>
    </w:p>
    <w:p w14:paraId="0C128448" w14:textId="77777777" w:rsidR="000F5002" w:rsidRPr="000F5002" w:rsidRDefault="000F5002" w:rsidP="003073C7">
      <w:pPr>
        <w:pStyle w:val="ListParagraph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7. New Business</w:t>
      </w:r>
    </w:p>
    <w:p w14:paraId="4FAD6198" w14:textId="77777777" w:rsidR="001E65F1" w:rsidRDefault="000F5002" w:rsidP="001E65F1">
      <w:pPr>
        <w:pStyle w:val="ListParagraph"/>
        <w:ind w:left="360" w:firstLine="360"/>
        <w:rPr>
          <w:rFonts w:asciiTheme="minorHAnsi" w:hAnsiTheme="minorHAnsi" w:cstheme="minorHAnsi"/>
          <w:color w:val="222222"/>
          <w:sz w:val="22"/>
          <w:szCs w:val="22"/>
        </w:rPr>
      </w:pPr>
      <w:r w:rsidRPr="000F5002">
        <w:rPr>
          <w:rFonts w:asciiTheme="minorHAnsi" w:hAnsiTheme="minorHAnsi" w:cstheme="minorHAnsi"/>
          <w:color w:val="222222"/>
          <w:sz w:val="22"/>
          <w:szCs w:val="22"/>
        </w:rPr>
        <w:t>8. Adjourn</w:t>
      </w:r>
    </w:p>
    <w:p w14:paraId="3CD75272" w14:textId="77777777" w:rsidR="001E65F1" w:rsidRDefault="001E65F1" w:rsidP="001E65F1">
      <w:pPr>
        <w:pStyle w:val="ListParagraph"/>
        <w:ind w:left="360" w:firstLine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00569CBE" w14:textId="77777777" w:rsidR="001E65F1" w:rsidRDefault="00046934" w:rsidP="001E65F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Approval of the COM/SDB Minutes of the January 25, 2019 meeting (posted on </w:t>
      </w:r>
      <w:hyperlink r:id="rId9" w:tgtFrame="_blank" w:history="1">
        <w:r w:rsidRPr="001E65F1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http://comsdb.standards.comsoc.org/meetings/</w:t>
        </w:r>
      </w:hyperlink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  <w:r w:rsidR="004F7A71"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</w:t>
      </w:r>
      <w:r w:rsidR="003073C7" w:rsidRPr="001E65F1">
        <w:rPr>
          <w:rFonts w:ascii="Calibri" w:hAnsi="Calibri" w:cs="Arial"/>
          <w:sz w:val="22"/>
        </w:rPr>
        <w:t>Minutes approved with no revisions.</w:t>
      </w:r>
    </w:p>
    <w:p w14:paraId="57D79EA2" w14:textId="77777777" w:rsidR="001E65F1" w:rsidRPr="001E65F1" w:rsidRDefault="001E65F1" w:rsidP="001E65F1">
      <w:pPr>
        <w:pStyle w:val="ListParagraph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054EE47E" w14:textId="3CFF37D3" w:rsidR="00DA2627" w:rsidRDefault="00046934" w:rsidP="005763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Old and unfinished business</w:t>
      </w:r>
      <w:r w:rsidR="004F7A71" w:rsidRPr="001E65F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8F0A9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–</w:t>
      </w:r>
      <w:r w:rsidRPr="008F0A94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F0A9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5.1 Update on Ps and Ps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</w:t>
      </w:r>
      <w:r w:rsidR="008F0A94" w:rsidRPr="008F0A9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Oliver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  <w:r w:rsidR="008F0A94" w:rsidRPr="008F0A9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</w:t>
      </w:r>
    </w:p>
    <w:p w14:paraId="6BE240FA" w14:textId="50CE0884" w:rsidR="008F0A94" w:rsidRPr="00DA2627" w:rsidRDefault="00DA2627" w:rsidP="00DA26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There have been f</w:t>
      </w:r>
      <w:r w:rsidR="004F7A71"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urther discussions </w:t>
      </w:r>
      <w:r w:rsidR="008F0A94"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of </w:t>
      </w:r>
      <w:r w:rsidR="00A2039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Section </w:t>
      </w:r>
      <w:r w:rsidR="008F0A94"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4.3 </w:t>
      </w:r>
      <w:r w:rsidR="00A2039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(voting </w:t>
      </w:r>
      <w:r w:rsidR="008F0A94"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membership</w:t>
      </w:r>
      <w:r w:rsidR="00A2039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  <w:r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which has been </w:t>
      </w:r>
      <w:r w:rsidR="004F7A71"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forwarded to Lisa</w:t>
      </w:r>
      <w:r w:rsidR="00A2039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Weisser, SA Governance Program Manager</w:t>
      </w:r>
      <w:r w:rsidR="004F7A71" w:rsidRPr="00DA262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 </w:t>
      </w:r>
    </w:p>
    <w:p w14:paraId="1FA5878B" w14:textId="6B0B7158" w:rsidR="00DA2627" w:rsidRPr="00DA2627" w:rsidRDefault="00740DF6" w:rsidP="00DA26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was a l</w:t>
      </w:r>
      <w:r w:rsidR="00A20399">
        <w:rPr>
          <w:rFonts w:asciiTheme="minorHAnsi" w:hAnsiTheme="minorHAnsi" w:cstheme="minorHAnsi"/>
          <w:sz w:val="22"/>
          <w:szCs w:val="22"/>
        </w:rPr>
        <w:t xml:space="preserve">engthy discussion of decision to strike mention of MALs from 4.3.  </w:t>
      </w:r>
      <w:bookmarkStart w:id="0" w:name="_GoBack"/>
      <w:bookmarkEnd w:id="0"/>
    </w:p>
    <w:p w14:paraId="4C134145" w14:textId="2B08D09F" w:rsidR="00CD26BF" w:rsidRPr="005763D8" w:rsidRDefault="005763D8" w:rsidP="005763D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ACTION:  Stefano to follow up on this discussion off line.  </w:t>
      </w:r>
    </w:p>
    <w:p w14:paraId="0C381E5C" w14:textId="77777777" w:rsidR="005763D8" w:rsidRDefault="005763D8" w:rsidP="005763D8">
      <w:pPr>
        <w:pStyle w:val="ListParagraph"/>
        <w:ind w:left="1080"/>
        <w:rPr>
          <w:rFonts w:asciiTheme="minorHAnsi" w:hAnsiTheme="minorHAnsi" w:cstheme="minorHAnsi"/>
          <w:color w:val="222222"/>
          <w:sz w:val="22"/>
          <w:szCs w:val="22"/>
        </w:rPr>
      </w:pPr>
    </w:p>
    <w:p w14:paraId="583AEE55" w14:textId="6DA6FCB4" w:rsidR="00073FD2" w:rsidRDefault="00046934" w:rsidP="00A20399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Reports</w:t>
      </w:r>
      <w:r w:rsidR="004105E1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(highlights below)</w:t>
      </w:r>
      <w:r w:rsid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  <w:r w:rsidRPr="00073FD2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6.1. Reports from ComSoc Standards Committees</w:t>
      </w:r>
      <w:r w:rsidR="00CD26BF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</w:t>
      </w:r>
    </w:p>
    <w:p w14:paraId="68C2F908" w14:textId="36E06167" w:rsidR="00370EE7" w:rsidRPr="00073FD2" w:rsidRDefault="00046934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DySPAN (Oliver)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omplementing work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is </w:t>
      </w:r>
      <w:r w:rsidR="00DA2627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being done 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on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Standards 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1901–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1906</w:t>
      </w:r>
      <w:r w:rsidR="00DA2627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; </w:t>
      </w:r>
      <w:r w:rsidR="00370EE7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Expectation of modelling with 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1905.  </w:t>
      </w:r>
      <w:r w:rsidR="00031DA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There is a F2F meeting next week for 11.5.1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which </w:t>
      </w:r>
      <w:r w:rsidR="00CD26BF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has been approved 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based on 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new baseline</w:t>
      </w:r>
      <w:r w:rsidR="00CD26BF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 I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 final stages of bring</w:t>
      </w:r>
      <w:r w:rsidR="00CD26BF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ing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C39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all of 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these to </w:t>
      </w:r>
      <w:r w:rsidR="00CD26BF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ComSoc </w:t>
      </w:r>
      <w:r w:rsidR="00EE30C9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board</w:t>
      </w:r>
      <w:r w:rsidR="00CD26BF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674D2EAE" w14:textId="77777777" w:rsidR="00370EE7" w:rsidRPr="00370EE7" w:rsidRDefault="00046934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PLC (JP)</w:t>
      </w:r>
      <w:r w:rsidR="00EE30C9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No report</w:t>
      </w:r>
    </w:p>
    <w:p w14:paraId="58F0EEF0" w14:textId="77777777" w:rsidR="00370EE7" w:rsidRPr="00370EE7" w:rsidRDefault="00046934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NetSoft (Mehmet) 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– No report</w:t>
      </w:r>
    </w:p>
    <w:p w14:paraId="43BF2279" w14:textId="04277F07" w:rsidR="005763D8" w:rsidRPr="005763D8" w:rsidRDefault="00046934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MobiNet (Oliver)</w:t>
      </w:r>
      <w:r w:rsidR="00EE30C9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</w:t>
      </w:r>
      <w:r w:rsidR="00EE30C9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Monthly meetings are still being held. 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There are discussions </w:t>
      </w:r>
      <w:r w:rsidR="00EE30C9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on future opportunities suc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 as potential for Blockchain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and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p</w:t>
      </w:r>
      <w:r w:rsidR="00EE30C9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otential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to </w:t>
      </w:r>
      <w:r w:rsidR="00EE30C9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join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</w:t>
      </w:r>
      <w:r w:rsidR="00EE30C9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standard sponsored with VTS.  That will be talked about next week.</w:t>
      </w:r>
    </w:p>
    <w:p w14:paraId="6F2B9CF8" w14:textId="10429BCF" w:rsidR="00740DF6" w:rsidRDefault="00EE30C9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Green</w:t>
      </w:r>
      <w:r w:rsidR="00046934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ICT (Jaafar) -- Discussion to ensure balloting is taking place according to Ps and Ps.</w:t>
      </w:r>
      <w:r w:rsidR="008A3F21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IEEE Green ICT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has 3 working groups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(WG)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with </w:t>
      </w:r>
      <w:r w:rsidR="008A3F21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regular monthly meetings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8A3F21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20ED9F35" w14:textId="35B1558C" w:rsidR="00740DF6" w:rsidRDefault="00740DF6" w:rsidP="00782C97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orking on standards 1922.1 and 1922.2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--</w:t>
      </w:r>
      <w:r w:rsidR="008A3F21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1922.2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was approved on 2/13 by</w:t>
      </w:r>
      <w:r w:rsidR="008A3F21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GICT committee.  </w:t>
      </w:r>
    </w:p>
    <w:p w14:paraId="2F952368" w14:textId="77777777" w:rsidR="00740DF6" w:rsidRDefault="008A3F21" w:rsidP="00782C97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Green ICT workin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 group is out of MACK process; 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</w:t>
      </w: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tandard is being worked as a 30-</w:t>
      </w: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day pro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ject</w:t>
      </w: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 Jennifer is working closely with the team.</w:t>
      </w:r>
      <w:r w:rsidR="00CD26BF"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635090EA" w14:textId="7E265510" w:rsidR="00370EE7" w:rsidRPr="00740DF6" w:rsidRDefault="00740DF6" w:rsidP="00782C97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WG for S</w:t>
      </w:r>
      <w:r w:rsidR="00CD26BF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tandards </w:t>
      </w:r>
      <w:r w:rsidR="008A3F21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1923.1 and 1924.1continues to have monthly meetings and </w:t>
      </w:r>
      <w:r w:rsidR="00CD26BF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is in the last review for </w:t>
      </w:r>
      <w:r w:rsidR="008A3F21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1924.1.   </w:t>
      </w:r>
      <w:r w:rsidR="00CD26BF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1925.1</w:t>
      </w:r>
      <w:r w:rsidR="008B5A0F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1929.1 are all in draft status; 1928 finished the final draft.  </w:t>
      </w:r>
      <w:r w:rsidR="00CD26BF" w:rsidRP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71FEE131" w14:textId="77777777" w:rsidR="00073FD2" w:rsidRDefault="00046934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EdgeCloud (Rob)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No Report</w:t>
      </w:r>
    </w:p>
    <w:p w14:paraId="49D0E465" w14:textId="5D2CD988" w:rsidR="0062782A" w:rsidRPr="00073FD2" w:rsidRDefault="00046934" w:rsidP="00A20399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AccessCore (Alex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reviewed a presentation</w:t>
      </w:r>
      <w:r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 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- </w:t>
      </w:r>
      <w:r w:rsidR="0062782A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3 new 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members have joined </w:t>
      </w:r>
      <w:r w:rsidR="0062782A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committee.  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There are </w:t>
      </w:r>
      <w:r w:rsidR="0062782A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3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WG</w:t>
      </w:r>
      <w:r w:rsidR="0062782A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3 extra projects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which </w:t>
      </w:r>
      <w:r w:rsidR="0062782A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will result in more projects over time.  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There is a </w:t>
      </w:r>
      <w:r w:rsidR="00500FC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F2F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meeting on </w:t>
      </w:r>
      <w:r w:rsidR="0062782A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3/11-12/19 in China.  </w:t>
      </w:r>
      <w:r w:rsidR="00F21326" w:rsidRPr="00073FD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Standard 1939 has 2 partners focused on Manned and Unmanned Drones.  </w:t>
      </w:r>
    </w:p>
    <w:p w14:paraId="36447594" w14:textId="77777777" w:rsidR="00370EE7" w:rsidRDefault="00046934" w:rsidP="00073FD2">
      <w:pPr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F21326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6.2. Reports from Working Group and Study Group Chairs</w:t>
      </w:r>
    </w:p>
    <w:p w14:paraId="6355B812" w14:textId="77777777" w:rsidR="00370EE7" w:rsidRPr="00370EE7" w:rsidRDefault="00046934" w:rsidP="00782C97">
      <w:pPr>
        <w:pStyle w:val="ListParagraph"/>
        <w:numPr>
          <w:ilvl w:val="0"/>
          <w:numId w:val="30"/>
        </w:numPr>
        <w:ind w:left="108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COM/SDB/CEA (Tarek)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No Report</w:t>
      </w:r>
    </w:p>
    <w:p w14:paraId="1C1F3AAE" w14:textId="0E77C5BC" w:rsidR="00370EE7" w:rsidRDefault="00046934" w:rsidP="00782C97">
      <w:pPr>
        <w:pStyle w:val="ListParagraph"/>
        <w:numPr>
          <w:ilvl w:val="0"/>
          <w:numId w:val="30"/>
        </w:numPr>
        <w:ind w:left="108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Smart Cities Working Group (</w:t>
      </w:r>
      <w:r w:rsidR="00825965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Zack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)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- 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Dan Poland has been leading a </w:t>
      </w:r>
      <w:r w:rsidR="00825965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broad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init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iat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ive of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SM Tech Committee.  He is chair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for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Standard 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2784</w:t>
      </w:r>
      <w:r w:rsid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WG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which is in y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ear 2 of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4-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year PAR. 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 d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raft Outline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is approved and they are diving 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into architecture and working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with </w:t>
      </w:r>
      <w:r w:rsidR="00740DF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WG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within IEEE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 work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ing with IoT Group in 3 areas</w:t>
      </w:r>
      <w:r w:rsidR="0062782A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0F31E83A" w14:textId="6BF11E2B" w:rsidR="00825965" w:rsidRPr="00370EE7" w:rsidRDefault="0062782A" w:rsidP="00782C9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NI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 released IES city framework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produced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what we have in the 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2784 draft but it was not useable by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end users.  This is being recalibrated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with users of PAR to understand what needs 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be developed so it can be living and breathing so new tech standards can be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introduced into Smart City eco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system.  </w:t>
      </w:r>
      <w:r w:rsidR="00825965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Installed</w:t>
      </w:r>
      <w:r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 new Vice Chair and new Secretary</w:t>
      </w:r>
      <w:r w:rsidR="00825965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F21326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  <w:r w:rsidR="00825965" w:rsidRP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Working with IEEE core cities on Smart cities program to build consensus to put forth a draft for vote and approval.</w:t>
      </w:r>
    </w:p>
    <w:p w14:paraId="6995B853" w14:textId="0B538D03" w:rsidR="00825965" w:rsidRDefault="00740DF6" w:rsidP="00782C97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ACTION:  </w:t>
      </w:r>
      <w:r w:rsidR="00370EE7">
        <w:rPr>
          <w:rFonts w:asciiTheme="minorHAnsi" w:hAnsiTheme="minorHAnsi" w:cstheme="minorHAnsi"/>
          <w:color w:val="222222"/>
          <w:sz w:val="22"/>
          <w:szCs w:val="22"/>
        </w:rPr>
        <w:t>Stefano will update the board if there was a topic</w:t>
      </w:r>
      <w:r w:rsidR="00825965">
        <w:rPr>
          <w:rFonts w:asciiTheme="minorHAnsi" w:hAnsiTheme="minorHAnsi" w:cstheme="minorHAnsi"/>
          <w:color w:val="222222"/>
          <w:sz w:val="22"/>
          <w:szCs w:val="22"/>
        </w:rPr>
        <w:t xml:space="preserve">/panel of Smart Cities at Optical </w:t>
      </w:r>
      <w:r w:rsidR="00073FD2">
        <w:rPr>
          <w:rFonts w:asciiTheme="minorHAnsi" w:hAnsiTheme="minorHAnsi" w:cstheme="minorHAnsi"/>
          <w:color w:val="222222"/>
          <w:sz w:val="22"/>
          <w:szCs w:val="22"/>
        </w:rPr>
        <w:t xml:space="preserve">Fiber </w:t>
      </w:r>
      <w:r w:rsidR="00825965">
        <w:rPr>
          <w:rFonts w:asciiTheme="minorHAnsi" w:hAnsiTheme="minorHAnsi" w:cstheme="minorHAnsi"/>
          <w:color w:val="222222"/>
          <w:sz w:val="22"/>
          <w:szCs w:val="22"/>
        </w:rPr>
        <w:t>Communications conference.</w:t>
      </w:r>
    </w:p>
    <w:p w14:paraId="19DF9898" w14:textId="5C001E82" w:rsidR="00740DF6" w:rsidRDefault="00046934" w:rsidP="00782C97">
      <w:pPr>
        <w:pStyle w:val="ListParagraph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B933DF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6.3 Treasurer report (Alex)</w:t>
      </w:r>
      <w:r w:rsidR="0082596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</w:t>
      </w:r>
      <w:r w:rsidR="00FB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ssues </w:t>
      </w:r>
      <w:r w:rsidR="00FB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being resolved g</w:t>
      </w:r>
      <w:r w:rsid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etting information and </w:t>
      </w:r>
      <w:r w:rsidR="0082596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getting into the </w:t>
      </w:r>
      <w:r w:rsidR="00F2132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accounts</w:t>
      </w:r>
      <w:r w:rsidR="00370EE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 </w:t>
      </w:r>
      <w:r w:rsidR="0082596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Some</w:t>
      </w:r>
      <w:r w:rsidR="008A79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forms were recently submitted as there </w:t>
      </w:r>
      <w:r w:rsidR="0082596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is a permanent person working on t</w:t>
      </w:r>
      <w:r w:rsidR="008A79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his.  </w:t>
      </w:r>
    </w:p>
    <w:p w14:paraId="6D623364" w14:textId="26EFA40E" w:rsidR="008A79A9" w:rsidRDefault="00740DF6" w:rsidP="00073FD2">
      <w:pPr>
        <w:pStyle w:val="ListParagrap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ACTION:  </w:t>
      </w:r>
      <w:r w:rsidR="008A79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Alex will have a report during the </w:t>
      </w:r>
      <w:r w:rsidR="0082596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next meeting.  </w:t>
      </w:r>
    </w:p>
    <w:p w14:paraId="0E8636BE" w14:textId="77777777" w:rsidR="008A79A9" w:rsidRDefault="008A79A9" w:rsidP="0059788F">
      <w:pPr>
        <w:pStyle w:val="ListParagraph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43EED662" w14:textId="7BEB5673" w:rsidR="00500FCB" w:rsidRPr="00500FCB" w:rsidRDefault="00046934" w:rsidP="00500FC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New Business</w:t>
      </w:r>
      <w:r w:rsidR="0059788F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  None</w:t>
      </w:r>
      <w:r w:rsidR="008A79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Reported</w:t>
      </w:r>
      <w:r w:rsidR="00FB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</w:p>
    <w:p w14:paraId="1D1A902D" w14:textId="6C195D0E" w:rsidR="00046934" w:rsidRPr="00B933DF" w:rsidRDefault="008A79A9" w:rsidP="00370EE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Meeting adjourned </w:t>
      </w:r>
      <w:r w:rsidR="0059788F" w:rsidRPr="00B933D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at </w:t>
      </w:r>
      <w:r w:rsidR="0082596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11:09am EST.</w:t>
      </w: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500FCB">
      <w:footerReference w:type="default" r:id="rId10"/>
      <w:pgSz w:w="12240" w:h="15840" w:code="1"/>
      <w:pgMar w:top="81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6C71" w14:textId="77777777" w:rsidR="00BE3C9E" w:rsidRDefault="00BE3C9E" w:rsidP="002263C5">
      <w:r>
        <w:separator/>
      </w:r>
    </w:p>
  </w:endnote>
  <w:endnote w:type="continuationSeparator" w:id="0">
    <w:p w14:paraId="1C046511" w14:textId="77777777" w:rsidR="00BE3C9E" w:rsidRDefault="00BE3C9E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7544FBC4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FB18FE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FB18FE">
      <w:rPr>
        <w:rFonts w:ascii="Cambria" w:hAnsi="Cambria"/>
        <w:noProof/>
      </w:rPr>
      <w:t>2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FA7E" w14:textId="77777777" w:rsidR="00BE3C9E" w:rsidRDefault="00BE3C9E" w:rsidP="002263C5">
      <w:r>
        <w:separator/>
      </w:r>
    </w:p>
  </w:footnote>
  <w:footnote w:type="continuationSeparator" w:id="0">
    <w:p w14:paraId="424E21B0" w14:textId="77777777" w:rsidR="00BE3C9E" w:rsidRDefault="00BE3C9E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54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A6056"/>
    <w:multiLevelType w:val="multilevel"/>
    <w:tmpl w:val="8AC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37EFB"/>
    <w:multiLevelType w:val="multilevel"/>
    <w:tmpl w:val="49780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95394D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F59F3"/>
    <w:multiLevelType w:val="hybridMultilevel"/>
    <w:tmpl w:val="F39A1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C7C1D"/>
    <w:multiLevelType w:val="multilevel"/>
    <w:tmpl w:val="3FD8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5141CD"/>
    <w:multiLevelType w:val="multilevel"/>
    <w:tmpl w:val="238C1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A312B"/>
    <w:multiLevelType w:val="hybridMultilevel"/>
    <w:tmpl w:val="E200BC2A"/>
    <w:lvl w:ilvl="0" w:tplc="269202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464412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64B6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C3BC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84770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6FAD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932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0A56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E13B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5F43FF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031287"/>
    <w:multiLevelType w:val="hybridMultilevel"/>
    <w:tmpl w:val="5330D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DB0824"/>
    <w:multiLevelType w:val="hybridMultilevel"/>
    <w:tmpl w:val="FDB81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F0DA6"/>
    <w:multiLevelType w:val="multilevel"/>
    <w:tmpl w:val="8AC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93FBF"/>
    <w:multiLevelType w:val="hybridMultilevel"/>
    <w:tmpl w:val="7BF4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01983"/>
    <w:multiLevelType w:val="multilevel"/>
    <w:tmpl w:val="F8D49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935C1C"/>
    <w:multiLevelType w:val="hybridMultilevel"/>
    <w:tmpl w:val="6D9A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296256"/>
    <w:multiLevelType w:val="multilevel"/>
    <w:tmpl w:val="C17EB5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497"/>
    <w:multiLevelType w:val="multilevel"/>
    <w:tmpl w:val="89922F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FC44D6"/>
    <w:multiLevelType w:val="hybridMultilevel"/>
    <w:tmpl w:val="930A78DE"/>
    <w:lvl w:ilvl="0" w:tplc="84A65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AA1AC2"/>
    <w:multiLevelType w:val="hybridMultilevel"/>
    <w:tmpl w:val="7318E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A1F71"/>
    <w:multiLevelType w:val="hybridMultilevel"/>
    <w:tmpl w:val="641C1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B02C0E"/>
    <w:multiLevelType w:val="hybridMultilevel"/>
    <w:tmpl w:val="B65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B6A47"/>
    <w:multiLevelType w:val="hybridMultilevel"/>
    <w:tmpl w:val="F62E0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31D12"/>
    <w:multiLevelType w:val="hybridMultilevel"/>
    <w:tmpl w:val="A17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7"/>
  </w:num>
  <w:num w:numId="2">
    <w:abstractNumId w:val="14"/>
  </w:num>
  <w:num w:numId="3">
    <w:abstractNumId w:val="24"/>
  </w:num>
  <w:num w:numId="4">
    <w:abstractNumId w:val="34"/>
  </w:num>
  <w:num w:numId="5">
    <w:abstractNumId w:val="27"/>
  </w:num>
  <w:num w:numId="6">
    <w:abstractNumId w:val="32"/>
  </w:num>
  <w:num w:numId="7">
    <w:abstractNumId w:val="22"/>
  </w:num>
  <w:num w:numId="8">
    <w:abstractNumId w:val="28"/>
  </w:num>
  <w:num w:numId="9">
    <w:abstractNumId w:val="23"/>
  </w:num>
  <w:num w:numId="10">
    <w:abstractNumId w:val="9"/>
  </w:num>
  <w:num w:numId="11">
    <w:abstractNumId w:val="10"/>
  </w:num>
  <w:num w:numId="12">
    <w:abstractNumId w:val="33"/>
  </w:num>
  <w:num w:numId="13">
    <w:abstractNumId w:val="15"/>
  </w:num>
  <w:num w:numId="14">
    <w:abstractNumId w:val="13"/>
  </w:num>
  <w:num w:numId="15">
    <w:abstractNumId w:val="36"/>
  </w:num>
  <w:num w:numId="16">
    <w:abstractNumId w:val="29"/>
  </w:num>
  <w:num w:numId="17">
    <w:abstractNumId w:val="8"/>
  </w:num>
  <w:num w:numId="18">
    <w:abstractNumId w:val="5"/>
  </w:num>
  <w:num w:numId="19">
    <w:abstractNumId w:val="0"/>
  </w:num>
  <w:num w:numId="20">
    <w:abstractNumId w:val="6"/>
  </w:num>
  <w:num w:numId="21">
    <w:abstractNumId w:val="18"/>
  </w:num>
  <w:num w:numId="22">
    <w:abstractNumId w:val="16"/>
  </w:num>
  <w:num w:numId="23">
    <w:abstractNumId w:val="30"/>
  </w:num>
  <w:num w:numId="24">
    <w:abstractNumId w:val="31"/>
  </w:num>
  <w:num w:numId="25">
    <w:abstractNumId w:val="25"/>
  </w:num>
  <w:num w:numId="26">
    <w:abstractNumId w:val="26"/>
  </w:num>
  <w:num w:numId="27">
    <w:abstractNumId w:val="3"/>
  </w:num>
  <w:num w:numId="28">
    <w:abstractNumId w:val="21"/>
  </w:num>
  <w:num w:numId="29">
    <w:abstractNumId w:val="11"/>
  </w:num>
  <w:num w:numId="30">
    <w:abstractNumId w:val="35"/>
  </w:num>
  <w:num w:numId="31">
    <w:abstractNumId w:val="4"/>
  </w:num>
  <w:num w:numId="32">
    <w:abstractNumId w:val="12"/>
  </w:num>
  <w:num w:numId="33">
    <w:abstractNumId w:val="20"/>
  </w:num>
  <w:num w:numId="34">
    <w:abstractNumId w:val="2"/>
  </w:num>
  <w:num w:numId="35">
    <w:abstractNumId w:val="19"/>
  </w:num>
  <w:num w:numId="36">
    <w:abstractNumId w:val="17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1DA5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934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6A8C"/>
    <w:rsid w:val="0005700F"/>
    <w:rsid w:val="000574C0"/>
    <w:rsid w:val="00063BF4"/>
    <w:rsid w:val="000649EC"/>
    <w:rsid w:val="00064D93"/>
    <w:rsid w:val="000678B8"/>
    <w:rsid w:val="000723CE"/>
    <w:rsid w:val="00073FD2"/>
    <w:rsid w:val="00074AAE"/>
    <w:rsid w:val="00077D67"/>
    <w:rsid w:val="0008265D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2BE5"/>
    <w:rsid w:val="000B38E4"/>
    <w:rsid w:val="000B6523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002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5F59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40AE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B7D65"/>
    <w:rsid w:val="001C11EE"/>
    <w:rsid w:val="001C391D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E65F1"/>
    <w:rsid w:val="001F07FF"/>
    <w:rsid w:val="001F2317"/>
    <w:rsid w:val="001F345C"/>
    <w:rsid w:val="001F5335"/>
    <w:rsid w:val="001F5D8B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3744"/>
    <w:rsid w:val="00266381"/>
    <w:rsid w:val="00271D08"/>
    <w:rsid w:val="00277AD8"/>
    <w:rsid w:val="00283637"/>
    <w:rsid w:val="00285081"/>
    <w:rsid w:val="00287C2C"/>
    <w:rsid w:val="00287CF9"/>
    <w:rsid w:val="002944F0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6949"/>
    <w:rsid w:val="002A7DB4"/>
    <w:rsid w:val="002B1385"/>
    <w:rsid w:val="002B1697"/>
    <w:rsid w:val="002B4384"/>
    <w:rsid w:val="002B5198"/>
    <w:rsid w:val="002B7BF4"/>
    <w:rsid w:val="002C1BEE"/>
    <w:rsid w:val="002C1CA3"/>
    <w:rsid w:val="002C2D7E"/>
    <w:rsid w:val="002C64FA"/>
    <w:rsid w:val="002D10EE"/>
    <w:rsid w:val="002D1D57"/>
    <w:rsid w:val="002D6492"/>
    <w:rsid w:val="002E0A8D"/>
    <w:rsid w:val="002E1659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073C7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37077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0EE7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5E1"/>
    <w:rsid w:val="00410841"/>
    <w:rsid w:val="004215DF"/>
    <w:rsid w:val="00421850"/>
    <w:rsid w:val="00421CD9"/>
    <w:rsid w:val="00422EB1"/>
    <w:rsid w:val="004251E3"/>
    <w:rsid w:val="00425C4B"/>
    <w:rsid w:val="00427C7A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0754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4F7A71"/>
    <w:rsid w:val="00500FCB"/>
    <w:rsid w:val="0050514C"/>
    <w:rsid w:val="00506C9A"/>
    <w:rsid w:val="0051156C"/>
    <w:rsid w:val="00513A14"/>
    <w:rsid w:val="00522211"/>
    <w:rsid w:val="005228EF"/>
    <w:rsid w:val="00524FE3"/>
    <w:rsid w:val="00526052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2E3F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763D8"/>
    <w:rsid w:val="005814F6"/>
    <w:rsid w:val="005827F0"/>
    <w:rsid w:val="0058586E"/>
    <w:rsid w:val="00587772"/>
    <w:rsid w:val="005918B9"/>
    <w:rsid w:val="00592BC5"/>
    <w:rsid w:val="005943BA"/>
    <w:rsid w:val="00595488"/>
    <w:rsid w:val="0059788F"/>
    <w:rsid w:val="005A052E"/>
    <w:rsid w:val="005A6501"/>
    <w:rsid w:val="005A7D7D"/>
    <w:rsid w:val="005B0B48"/>
    <w:rsid w:val="005B13BC"/>
    <w:rsid w:val="005B14F6"/>
    <w:rsid w:val="005B29EB"/>
    <w:rsid w:val="005B404C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5945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2782A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5F1A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0C26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5595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0DF6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2C97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2ABB"/>
    <w:rsid w:val="00804416"/>
    <w:rsid w:val="00804D92"/>
    <w:rsid w:val="00811A35"/>
    <w:rsid w:val="00812EFB"/>
    <w:rsid w:val="00815440"/>
    <w:rsid w:val="00815BA6"/>
    <w:rsid w:val="008174B0"/>
    <w:rsid w:val="0082025A"/>
    <w:rsid w:val="00822DEC"/>
    <w:rsid w:val="00825965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5CF8"/>
    <w:rsid w:val="008567DB"/>
    <w:rsid w:val="008610F3"/>
    <w:rsid w:val="0086155D"/>
    <w:rsid w:val="00861D83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0A0C"/>
    <w:rsid w:val="008976F4"/>
    <w:rsid w:val="00897F9A"/>
    <w:rsid w:val="008A1E90"/>
    <w:rsid w:val="008A3D52"/>
    <w:rsid w:val="008A3F21"/>
    <w:rsid w:val="008A4042"/>
    <w:rsid w:val="008A4170"/>
    <w:rsid w:val="008A5202"/>
    <w:rsid w:val="008A79A9"/>
    <w:rsid w:val="008A7C99"/>
    <w:rsid w:val="008B3086"/>
    <w:rsid w:val="008B35E0"/>
    <w:rsid w:val="008B5A0F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0A94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C6D73"/>
    <w:rsid w:val="009D1672"/>
    <w:rsid w:val="009D3775"/>
    <w:rsid w:val="009D4DEB"/>
    <w:rsid w:val="009E2180"/>
    <w:rsid w:val="009E310B"/>
    <w:rsid w:val="009E33ED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399"/>
    <w:rsid w:val="00A20A33"/>
    <w:rsid w:val="00A23AAA"/>
    <w:rsid w:val="00A24AF5"/>
    <w:rsid w:val="00A30623"/>
    <w:rsid w:val="00A309DF"/>
    <w:rsid w:val="00A31A2D"/>
    <w:rsid w:val="00A31DFE"/>
    <w:rsid w:val="00A34D1B"/>
    <w:rsid w:val="00A356EA"/>
    <w:rsid w:val="00A41356"/>
    <w:rsid w:val="00A41EAE"/>
    <w:rsid w:val="00A43DFD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773"/>
    <w:rsid w:val="00A62826"/>
    <w:rsid w:val="00A63DD6"/>
    <w:rsid w:val="00A64346"/>
    <w:rsid w:val="00A65AD3"/>
    <w:rsid w:val="00A702CC"/>
    <w:rsid w:val="00A7371F"/>
    <w:rsid w:val="00A75443"/>
    <w:rsid w:val="00A760AE"/>
    <w:rsid w:val="00A7644D"/>
    <w:rsid w:val="00A7798F"/>
    <w:rsid w:val="00A80811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C6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28C9"/>
    <w:rsid w:val="00AF476E"/>
    <w:rsid w:val="00AF71CC"/>
    <w:rsid w:val="00AF7360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17D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1627"/>
    <w:rsid w:val="00B927B1"/>
    <w:rsid w:val="00B9293F"/>
    <w:rsid w:val="00B933DF"/>
    <w:rsid w:val="00B95206"/>
    <w:rsid w:val="00BA0475"/>
    <w:rsid w:val="00BA3681"/>
    <w:rsid w:val="00BA38C7"/>
    <w:rsid w:val="00BA65EE"/>
    <w:rsid w:val="00BA7172"/>
    <w:rsid w:val="00BA7D8F"/>
    <w:rsid w:val="00BB23BF"/>
    <w:rsid w:val="00BB3080"/>
    <w:rsid w:val="00BB41D3"/>
    <w:rsid w:val="00BB5233"/>
    <w:rsid w:val="00BB5CE6"/>
    <w:rsid w:val="00BB6058"/>
    <w:rsid w:val="00BC31EA"/>
    <w:rsid w:val="00BC6D3E"/>
    <w:rsid w:val="00BC73A2"/>
    <w:rsid w:val="00BD21BF"/>
    <w:rsid w:val="00BD3FF0"/>
    <w:rsid w:val="00BD70D8"/>
    <w:rsid w:val="00BD7A8D"/>
    <w:rsid w:val="00BE13D0"/>
    <w:rsid w:val="00BE3C9E"/>
    <w:rsid w:val="00BE43D8"/>
    <w:rsid w:val="00BE450B"/>
    <w:rsid w:val="00BE7C56"/>
    <w:rsid w:val="00BF013F"/>
    <w:rsid w:val="00BF0B89"/>
    <w:rsid w:val="00BF1412"/>
    <w:rsid w:val="00BF172A"/>
    <w:rsid w:val="00BF227F"/>
    <w:rsid w:val="00BF3F42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3415F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509E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26BF"/>
    <w:rsid w:val="00CD30F0"/>
    <w:rsid w:val="00CD59DA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7F4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4462"/>
    <w:rsid w:val="00DA03D9"/>
    <w:rsid w:val="00DA2627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2DA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24072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4DE5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0A46"/>
    <w:rsid w:val="00EA1F84"/>
    <w:rsid w:val="00EA2C6A"/>
    <w:rsid w:val="00EA6F2E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30C9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11C8B"/>
    <w:rsid w:val="00F21326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BC0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84A44"/>
    <w:rsid w:val="00F92581"/>
    <w:rsid w:val="00F933CD"/>
    <w:rsid w:val="00F94BC0"/>
    <w:rsid w:val="00FA66FF"/>
    <w:rsid w:val="00FA78F9"/>
    <w:rsid w:val="00FB15D0"/>
    <w:rsid w:val="00FB18FE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E47C2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  <w:style w:type="character" w:styleId="Strong">
    <w:name w:val="Strong"/>
    <w:basedOn w:val="DefaultParagraphFont"/>
    <w:uiPriority w:val="22"/>
    <w:qFormat/>
    <w:locked/>
    <w:rsid w:val="00597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098">
          <w:marLeft w:val="432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m@i2r.a-star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sdb.standards.comsoc.org/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73BA-76D2-4DA5-AFE8-86099686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3</cp:revision>
  <cp:lastPrinted>2018-03-30T13:47:00Z</cp:lastPrinted>
  <dcterms:created xsi:type="dcterms:W3CDTF">2019-03-14T18:10:00Z</dcterms:created>
  <dcterms:modified xsi:type="dcterms:W3CDTF">2019-03-18T14:53:00Z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