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2E4FF" w14:textId="77777777" w:rsidR="006E1CA2" w:rsidRPr="00F644B4" w:rsidRDefault="006E1CA2" w:rsidP="001D581D">
      <w:pPr>
        <w:jc w:val="center"/>
        <w:rPr>
          <w:rFonts w:ascii="Calibri" w:hAnsi="Calibri" w:cs="Arial"/>
          <w:b/>
          <w:szCs w:val="28"/>
        </w:rPr>
      </w:pPr>
      <w:r w:rsidRPr="00F644B4">
        <w:rPr>
          <w:rFonts w:ascii="Calibri" w:hAnsi="Calibri" w:cs="Arial"/>
          <w:b/>
          <w:szCs w:val="28"/>
        </w:rPr>
        <w:t>IEEE Communications Society Standards Development Board (COM/SDB)</w:t>
      </w:r>
    </w:p>
    <w:p w14:paraId="4837C5AE" w14:textId="0C305C43" w:rsidR="006E1CA2" w:rsidRPr="00F644B4" w:rsidRDefault="00D07F4E" w:rsidP="001D581D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Meeting </w:t>
      </w:r>
      <w:r w:rsidR="00E87E5A">
        <w:rPr>
          <w:rFonts w:ascii="Calibri" w:hAnsi="Calibri" w:cs="Arial"/>
          <w:b/>
          <w:sz w:val="22"/>
        </w:rPr>
        <w:t>No</w:t>
      </w:r>
      <w:r>
        <w:rPr>
          <w:rFonts w:ascii="Calibri" w:hAnsi="Calibri" w:cs="Arial"/>
          <w:b/>
          <w:sz w:val="22"/>
        </w:rPr>
        <w:t>tes</w:t>
      </w:r>
    </w:p>
    <w:p w14:paraId="1EA78326" w14:textId="74853177" w:rsidR="00B060D6" w:rsidRPr="002154E2" w:rsidRDefault="00F52BC0" w:rsidP="00B060D6">
      <w:pPr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Friday, 25 January 2019,</w:t>
      </w:r>
      <w:r w:rsidR="00FC6B18" w:rsidRPr="002154E2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10:00 a</w:t>
      </w:r>
      <w:r w:rsidR="00615945">
        <w:rPr>
          <w:rFonts w:ascii="Calibri" w:hAnsi="Calibri" w:cs="Arial"/>
          <w:sz w:val="22"/>
        </w:rPr>
        <w:t xml:space="preserve">.m. </w:t>
      </w:r>
      <w:r>
        <w:rPr>
          <w:rFonts w:ascii="Calibri" w:hAnsi="Calibri" w:cs="Arial"/>
          <w:sz w:val="22"/>
        </w:rPr>
        <w:t>Eastern Stan</w:t>
      </w:r>
      <w:r w:rsidR="00615945">
        <w:rPr>
          <w:rFonts w:ascii="Calibri" w:hAnsi="Calibri" w:cs="Arial"/>
          <w:sz w:val="22"/>
        </w:rPr>
        <w:t>dard T</w:t>
      </w:r>
      <w:r w:rsidR="00236331">
        <w:rPr>
          <w:rFonts w:ascii="Calibri" w:hAnsi="Calibri" w:cs="Arial"/>
          <w:sz w:val="22"/>
        </w:rPr>
        <w:t>ime</w:t>
      </w:r>
    </w:p>
    <w:p w14:paraId="1B5F019A" w14:textId="788F8F6A" w:rsidR="006E1CA2" w:rsidRDefault="002D10EE" w:rsidP="00B060D6">
      <w:pPr>
        <w:jc w:val="center"/>
        <w:rPr>
          <w:rStyle w:val="Hyperlink"/>
          <w:rFonts w:ascii="Calibri" w:hAnsi="Calibri"/>
          <w:color w:val="auto"/>
          <w:sz w:val="22"/>
          <w:u w:val="none"/>
        </w:rPr>
      </w:pPr>
      <w:r w:rsidRPr="002154E2">
        <w:rPr>
          <w:rStyle w:val="Hyperlink"/>
          <w:rFonts w:ascii="Calibri" w:hAnsi="Calibri"/>
          <w:color w:val="auto"/>
          <w:sz w:val="22"/>
          <w:u w:val="none"/>
        </w:rPr>
        <w:t>Web</w:t>
      </w:r>
      <w:r w:rsidR="00BE43D8" w:rsidRPr="002154E2">
        <w:rPr>
          <w:rStyle w:val="Hyperlink"/>
          <w:rFonts w:ascii="Calibri" w:hAnsi="Calibri"/>
          <w:color w:val="auto"/>
          <w:sz w:val="22"/>
          <w:u w:val="none"/>
        </w:rPr>
        <w:t>E</w:t>
      </w:r>
      <w:r w:rsidRPr="002154E2">
        <w:rPr>
          <w:rStyle w:val="Hyperlink"/>
          <w:rFonts w:ascii="Calibri" w:hAnsi="Calibri"/>
          <w:color w:val="auto"/>
          <w:sz w:val="22"/>
          <w:u w:val="none"/>
        </w:rPr>
        <w:t>x Call</w:t>
      </w:r>
    </w:p>
    <w:p w14:paraId="367DD1D1" w14:textId="1D1EE1C7" w:rsidR="003C5CB5" w:rsidRDefault="003C5CB5" w:rsidP="00B060D6">
      <w:pPr>
        <w:jc w:val="center"/>
        <w:rPr>
          <w:rStyle w:val="Hyperlink"/>
          <w:rFonts w:ascii="Calibri" w:hAnsi="Calibri"/>
          <w:color w:val="auto"/>
          <w:sz w:val="22"/>
          <w:u w:val="none"/>
        </w:rPr>
      </w:pPr>
    </w:p>
    <w:p w14:paraId="44C849F6" w14:textId="4F97064F" w:rsidR="003C5CB5" w:rsidRPr="003C5CB5" w:rsidRDefault="003C5CB5" w:rsidP="003C5CB5">
      <w:pPr>
        <w:rPr>
          <w:rStyle w:val="Hyperlink"/>
          <w:rFonts w:ascii="Calibri" w:hAnsi="Calibri"/>
          <w:b/>
          <w:color w:val="FF0000"/>
          <w:sz w:val="22"/>
          <w:u w:val="none"/>
        </w:rPr>
      </w:pPr>
      <w:r w:rsidRPr="00E01132">
        <w:rPr>
          <w:rStyle w:val="Hyperlink"/>
          <w:rFonts w:ascii="Calibri" w:hAnsi="Calibri"/>
          <w:b/>
          <w:color w:val="auto"/>
          <w:sz w:val="22"/>
          <w:u w:val="none"/>
        </w:rPr>
        <w:t xml:space="preserve">Note: This meeting </w:t>
      </w:r>
      <w:proofErr w:type="gramStart"/>
      <w:r w:rsidRPr="00E01132">
        <w:rPr>
          <w:rStyle w:val="Hyperlink"/>
          <w:rFonts w:ascii="Calibri" w:hAnsi="Calibri"/>
          <w:b/>
          <w:color w:val="auto"/>
          <w:sz w:val="22"/>
          <w:u w:val="none"/>
        </w:rPr>
        <w:t>was subsequently confirmed</w:t>
      </w:r>
      <w:proofErr w:type="gramEnd"/>
      <w:r w:rsidRPr="00E01132">
        <w:rPr>
          <w:rStyle w:val="Hyperlink"/>
          <w:rFonts w:ascii="Calibri" w:hAnsi="Calibri"/>
          <w:b/>
          <w:color w:val="auto"/>
          <w:sz w:val="22"/>
          <w:u w:val="none"/>
        </w:rPr>
        <w:t xml:space="preserve"> to be unofficial due to late distribution of the agenda </w:t>
      </w:r>
      <w:r w:rsidR="00E01132">
        <w:rPr>
          <w:rStyle w:val="Hyperlink"/>
          <w:rFonts w:ascii="Calibri" w:hAnsi="Calibri"/>
          <w:b/>
          <w:color w:val="auto"/>
          <w:sz w:val="22"/>
          <w:u w:val="none"/>
        </w:rPr>
        <w:t>(reference P&amp;P 6.0)</w:t>
      </w:r>
      <w:bookmarkStart w:id="0" w:name="_GoBack"/>
      <w:bookmarkEnd w:id="0"/>
    </w:p>
    <w:p w14:paraId="2AE927A5" w14:textId="77777777" w:rsidR="00F45996" w:rsidRPr="00F644B4" w:rsidRDefault="00F45996" w:rsidP="00B060D6">
      <w:pPr>
        <w:jc w:val="center"/>
        <w:rPr>
          <w:rStyle w:val="Hyperlink"/>
          <w:rFonts w:ascii="Calibri" w:hAnsi="Calibri"/>
          <w:b/>
          <w:color w:val="auto"/>
          <w:sz w:val="22"/>
          <w:u w:val="none"/>
        </w:rPr>
      </w:pPr>
    </w:p>
    <w:p w14:paraId="4DA2A767" w14:textId="2ADF5C25" w:rsidR="004010B9" w:rsidRPr="006C0C26" w:rsidRDefault="006E1CA2" w:rsidP="004010B9">
      <w:pPr>
        <w:pStyle w:val="ListParagraph"/>
        <w:numPr>
          <w:ilvl w:val="0"/>
          <w:numId w:val="3"/>
        </w:numPr>
        <w:rPr>
          <w:rFonts w:ascii="Calibri" w:hAnsi="Calibri"/>
          <w:sz w:val="22"/>
        </w:rPr>
      </w:pPr>
      <w:r w:rsidRPr="006C0C26">
        <w:rPr>
          <w:rFonts w:ascii="Calibri" w:hAnsi="Calibri"/>
          <w:sz w:val="22"/>
        </w:rPr>
        <w:t>Call to Order</w:t>
      </w:r>
      <w:r w:rsidR="006C0C26" w:rsidRPr="006C0C26">
        <w:rPr>
          <w:rFonts w:ascii="Calibri" w:hAnsi="Calibri"/>
          <w:sz w:val="22"/>
        </w:rPr>
        <w:t xml:space="preserve"> at </w:t>
      </w:r>
      <w:r w:rsidR="00F52BC0">
        <w:rPr>
          <w:rFonts w:ascii="Calibri" w:hAnsi="Calibri"/>
          <w:sz w:val="22"/>
        </w:rPr>
        <w:t>10:05 a</w:t>
      </w:r>
      <w:r w:rsidR="00615945">
        <w:rPr>
          <w:rFonts w:ascii="Calibri" w:hAnsi="Calibri"/>
          <w:sz w:val="22"/>
        </w:rPr>
        <w:t>.m. GS</w:t>
      </w:r>
      <w:r w:rsidR="006C0C26" w:rsidRPr="006C0C26">
        <w:rPr>
          <w:rFonts w:ascii="Calibri" w:hAnsi="Calibri"/>
          <w:sz w:val="22"/>
        </w:rPr>
        <w:t>T</w:t>
      </w:r>
    </w:p>
    <w:p w14:paraId="73FCF8AD" w14:textId="77777777" w:rsidR="004010B9" w:rsidRPr="00F644B4" w:rsidRDefault="004010B9" w:rsidP="004010B9">
      <w:pPr>
        <w:pStyle w:val="ListParagraph"/>
        <w:ind w:left="360"/>
        <w:rPr>
          <w:rFonts w:ascii="Calibri" w:hAnsi="Calibri"/>
          <w:b/>
          <w:sz w:val="22"/>
        </w:rPr>
      </w:pPr>
    </w:p>
    <w:p w14:paraId="4ADCF205" w14:textId="1A147E27" w:rsidR="006E1CA2" w:rsidRPr="006C0C26" w:rsidRDefault="00615945" w:rsidP="004010B9">
      <w:pPr>
        <w:pStyle w:val="ListParagraph"/>
        <w:numPr>
          <w:ilvl w:val="0"/>
          <w:numId w:val="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Roll c</w:t>
      </w:r>
      <w:r w:rsidR="006E1CA2" w:rsidRPr="006C0C26">
        <w:rPr>
          <w:rFonts w:ascii="Calibri" w:hAnsi="Calibri"/>
          <w:sz w:val="22"/>
        </w:rPr>
        <w:t>all</w:t>
      </w:r>
      <w:r w:rsidR="004010B9" w:rsidRPr="006C0C26">
        <w:rPr>
          <w:rFonts w:ascii="Calibri" w:hAnsi="Calibri"/>
          <w:sz w:val="22"/>
        </w:rPr>
        <w:t>,</w:t>
      </w:r>
      <w:r>
        <w:rPr>
          <w:rFonts w:ascii="Calibri" w:hAnsi="Calibri" w:cs="Arial"/>
          <w:sz w:val="22"/>
        </w:rPr>
        <w:t xml:space="preserve"> voting status of</w:t>
      </w:r>
      <w:r w:rsidR="004010B9" w:rsidRPr="006C0C26">
        <w:rPr>
          <w:rFonts w:ascii="Calibri" w:hAnsi="Calibri" w:cs="Arial"/>
          <w:sz w:val="22"/>
        </w:rPr>
        <w:t xml:space="preserve"> members, </w:t>
      </w:r>
      <w:r>
        <w:rPr>
          <w:rFonts w:ascii="Calibri" w:hAnsi="Calibri"/>
          <w:sz w:val="22"/>
        </w:rPr>
        <w:t>establish q</w:t>
      </w:r>
      <w:r w:rsidR="006E1CA2" w:rsidRPr="006C0C26">
        <w:rPr>
          <w:rFonts w:ascii="Calibri" w:hAnsi="Calibri"/>
          <w:sz w:val="22"/>
        </w:rPr>
        <w:t>uorum</w:t>
      </w:r>
    </w:p>
    <w:p w14:paraId="3C2029F6" w14:textId="31E95058" w:rsidR="00615945" w:rsidRPr="00BB3080" w:rsidRDefault="00526052" w:rsidP="00BB3080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Voting </w:t>
      </w:r>
      <w:r w:rsidR="00BB3080">
        <w:rPr>
          <w:rFonts w:ascii="Calibri" w:hAnsi="Calibri"/>
          <w:sz w:val="22"/>
        </w:rPr>
        <w:t>members</w:t>
      </w:r>
      <w:r w:rsidR="00F52BC0">
        <w:rPr>
          <w:rFonts w:ascii="Calibri" w:hAnsi="Calibri"/>
          <w:sz w:val="22"/>
        </w:rPr>
        <w:t>:</w:t>
      </w:r>
      <w:r w:rsidR="00D07F4E">
        <w:rPr>
          <w:rFonts w:ascii="Calibri" w:hAnsi="Calibri"/>
          <w:sz w:val="22"/>
        </w:rPr>
        <w:t xml:space="preserve"> </w:t>
      </w:r>
      <w:r w:rsidR="00F52BC0">
        <w:rPr>
          <w:rFonts w:ascii="Calibri" w:hAnsi="Calibri"/>
          <w:sz w:val="22"/>
        </w:rPr>
        <w:t xml:space="preserve">Earl McCune, Oliver Holland, </w:t>
      </w:r>
      <w:r w:rsidR="00F52BC0" w:rsidRPr="00F52BC0">
        <w:rPr>
          <w:rFonts w:ascii="Calibri" w:hAnsi="Calibri"/>
          <w:sz w:val="22"/>
        </w:rPr>
        <w:t>Jean-Philippe Faure</w:t>
      </w:r>
      <w:r w:rsidR="00F52BC0">
        <w:rPr>
          <w:rFonts w:ascii="Calibri" w:hAnsi="Calibri"/>
          <w:sz w:val="22"/>
        </w:rPr>
        <w:t xml:space="preserve">, </w:t>
      </w:r>
      <w:proofErr w:type="spellStart"/>
      <w:r w:rsidR="00F52BC0">
        <w:rPr>
          <w:rFonts w:ascii="Calibri" w:hAnsi="Calibri"/>
          <w:sz w:val="22"/>
        </w:rPr>
        <w:t>Jaafar</w:t>
      </w:r>
      <w:proofErr w:type="spellEnd"/>
      <w:r w:rsidR="00F52BC0">
        <w:rPr>
          <w:rFonts w:ascii="Calibri" w:hAnsi="Calibri"/>
          <w:sz w:val="22"/>
        </w:rPr>
        <w:t xml:space="preserve"> </w:t>
      </w:r>
      <w:proofErr w:type="spellStart"/>
      <w:r w:rsidR="00F52BC0">
        <w:rPr>
          <w:rFonts w:ascii="Calibri" w:hAnsi="Calibri"/>
          <w:sz w:val="22"/>
        </w:rPr>
        <w:t>Elmirghani</w:t>
      </w:r>
      <w:proofErr w:type="spellEnd"/>
      <w:r w:rsidR="00BB3080">
        <w:rPr>
          <w:rFonts w:ascii="Calibri" w:hAnsi="Calibri"/>
          <w:sz w:val="22"/>
        </w:rPr>
        <w:t xml:space="preserve">, </w:t>
      </w:r>
      <w:r w:rsidR="00BB3080" w:rsidRPr="00BB3080">
        <w:rPr>
          <w:rFonts w:ascii="Calibri" w:hAnsi="Calibri"/>
          <w:sz w:val="22"/>
        </w:rPr>
        <w:t xml:space="preserve">Alex </w:t>
      </w:r>
      <w:proofErr w:type="spellStart"/>
      <w:r w:rsidR="00BB3080" w:rsidRPr="00BB3080">
        <w:rPr>
          <w:rFonts w:ascii="Calibri" w:hAnsi="Calibri"/>
          <w:sz w:val="22"/>
        </w:rPr>
        <w:t>Gelman</w:t>
      </w:r>
      <w:proofErr w:type="spellEnd"/>
      <w:r w:rsidR="00BB3080" w:rsidRPr="00BB3080">
        <w:rPr>
          <w:rFonts w:ascii="Calibri" w:hAnsi="Calibri"/>
          <w:sz w:val="22"/>
        </w:rPr>
        <w:t xml:space="preserve">, Mehmet </w:t>
      </w:r>
      <w:proofErr w:type="spellStart"/>
      <w:r w:rsidR="00BB3080" w:rsidRPr="00BB3080">
        <w:rPr>
          <w:rFonts w:ascii="Calibri" w:hAnsi="Calibri"/>
          <w:sz w:val="22"/>
        </w:rPr>
        <w:t>Ulema</w:t>
      </w:r>
      <w:proofErr w:type="spellEnd"/>
    </w:p>
    <w:p w14:paraId="7D41A1F1" w14:textId="77777777" w:rsidR="00BB3080" w:rsidRDefault="00BB3080" w:rsidP="00BB3080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Non-voting members: Zack </w:t>
      </w:r>
      <w:proofErr w:type="spellStart"/>
      <w:r>
        <w:rPr>
          <w:rFonts w:ascii="Calibri" w:hAnsi="Calibri"/>
          <w:sz w:val="22"/>
        </w:rPr>
        <w:t>Huhn</w:t>
      </w:r>
      <w:proofErr w:type="spellEnd"/>
    </w:p>
    <w:p w14:paraId="34CCF1CB" w14:textId="6239BD71" w:rsidR="00615945" w:rsidRPr="00BB3080" w:rsidRDefault="00BB3080" w:rsidP="00BB3080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Non-voting attendees: </w:t>
      </w:r>
      <w:proofErr w:type="spellStart"/>
      <w:r w:rsidRPr="00BB3080">
        <w:rPr>
          <w:rFonts w:ascii="Calibri" w:hAnsi="Calibri"/>
          <w:sz w:val="22"/>
        </w:rPr>
        <w:t>Ranga</w:t>
      </w:r>
      <w:proofErr w:type="spellEnd"/>
      <w:r w:rsidRPr="00BB3080">
        <w:rPr>
          <w:rFonts w:ascii="Calibri" w:hAnsi="Calibri"/>
          <w:sz w:val="22"/>
        </w:rPr>
        <w:t xml:space="preserve"> Rao </w:t>
      </w:r>
      <w:proofErr w:type="spellStart"/>
      <w:r w:rsidRPr="00BB3080">
        <w:rPr>
          <w:rFonts w:ascii="Calibri" w:hAnsi="Calibri"/>
          <w:sz w:val="22"/>
        </w:rPr>
        <w:t>Venkatesha</w:t>
      </w:r>
      <w:proofErr w:type="spellEnd"/>
      <w:r w:rsidRPr="00BB3080">
        <w:rPr>
          <w:rFonts w:ascii="Calibri" w:hAnsi="Calibri"/>
          <w:sz w:val="22"/>
        </w:rPr>
        <w:t xml:space="preserve"> Prasad</w:t>
      </w:r>
      <w:r>
        <w:rPr>
          <w:rFonts w:ascii="Calibri" w:hAnsi="Calibri"/>
          <w:sz w:val="22"/>
        </w:rPr>
        <w:t xml:space="preserve"> (Standards Liaison, </w:t>
      </w:r>
      <w:proofErr w:type="spellStart"/>
      <w:r>
        <w:rPr>
          <w:rFonts w:ascii="Calibri" w:hAnsi="Calibri"/>
          <w:sz w:val="22"/>
        </w:rPr>
        <w:t>ComSoc</w:t>
      </w:r>
      <w:proofErr w:type="spellEnd"/>
      <w:r>
        <w:rPr>
          <w:rFonts w:ascii="Calibri" w:hAnsi="Calibri"/>
          <w:sz w:val="22"/>
        </w:rPr>
        <w:t xml:space="preserve"> </w:t>
      </w:r>
      <w:r w:rsidRPr="00BB3080">
        <w:rPr>
          <w:rFonts w:ascii="Calibri" w:hAnsi="Calibri"/>
          <w:sz w:val="22"/>
        </w:rPr>
        <w:t>Ad Hoc &amp; Sen</w:t>
      </w:r>
      <w:r>
        <w:rPr>
          <w:rFonts w:ascii="Calibri" w:hAnsi="Calibri"/>
          <w:sz w:val="22"/>
        </w:rPr>
        <w:t xml:space="preserve">sor Networks; </w:t>
      </w:r>
      <w:r w:rsidRPr="00BB3080">
        <w:rPr>
          <w:rFonts w:ascii="Calibri" w:hAnsi="Calibri"/>
          <w:sz w:val="22"/>
        </w:rPr>
        <w:t>Green Communications &amp; Computing</w:t>
      </w:r>
      <w:r>
        <w:rPr>
          <w:rFonts w:ascii="Calibri" w:hAnsi="Calibri"/>
          <w:sz w:val="22"/>
        </w:rPr>
        <w:t>; and Computer Communications Technical Committees)</w:t>
      </w:r>
    </w:p>
    <w:p w14:paraId="74F9B656" w14:textId="032073D7" w:rsidR="006C0C26" w:rsidRDefault="006C0C26" w:rsidP="00D07F4E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Staff attendees: </w:t>
      </w:r>
      <w:r w:rsidR="00BB3080">
        <w:rPr>
          <w:rFonts w:ascii="Calibri" w:hAnsi="Calibri"/>
          <w:sz w:val="22"/>
        </w:rPr>
        <w:t>Adam Greenberg</w:t>
      </w:r>
    </w:p>
    <w:p w14:paraId="62167AFA" w14:textId="78B218EE" w:rsidR="00BB3080" w:rsidRDefault="00524FE3" w:rsidP="00D07F4E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</w:t>
      </w:r>
      <w:r w:rsidR="00BB3080">
        <w:rPr>
          <w:rFonts w:ascii="Calibri" w:hAnsi="Calibri"/>
          <w:sz w:val="22"/>
        </w:rPr>
        <w:t>our</w:t>
      </w:r>
      <w:r>
        <w:rPr>
          <w:rFonts w:ascii="Calibri" w:hAnsi="Calibri"/>
          <w:sz w:val="22"/>
        </w:rPr>
        <w:t xml:space="preserve"> </w:t>
      </w:r>
      <w:r w:rsidR="006C0C26">
        <w:rPr>
          <w:rFonts w:ascii="Calibri" w:hAnsi="Calibri"/>
          <w:sz w:val="22"/>
        </w:rPr>
        <w:t>voting members</w:t>
      </w:r>
      <w:r>
        <w:rPr>
          <w:rFonts w:ascii="Calibri" w:hAnsi="Calibri"/>
          <w:sz w:val="22"/>
        </w:rPr>
        <w:t xml:space="preserve"> at call to order</w:t>
      </w:r>
      <w:r w:rsidR="006C0C26">
        <w:rPr>
          <w:rFonts w:ascii="Calibri" w:hAnsi="Calibri"/>
          <w:sz w:val="22"/>
        </w:rPr>
        <w:t>, an</w:t>
      </w:r>
      <w:r w:rsidR="001F345C">
        <w:rPr>
          <w:rFonts w:ascii="Calibri" w:hAnsi="Calibri"/>
          <w:sz w:val="22"/>
        </w:rPr>
        <w:t xml:space="preserve">d quorum requires </w:t>
      </w:r>
      <w:r w:rsidR="00BB3080">
        <w:rPr>
          <w:rFonts w:ascii="Calibri" w:hAnsi="Calibri"/>
          <w:sz w:val="22"/>
        </w:rPr>
        <w:t>five</w:t>
      </w:r>
      <w:r w:rsidR="001F345C">
        <w:rPr>
          <w:rFonts w:ascii="Calibri" w:hAnsi="Calibri"/>
          <w:sz w:val="22"/>
        </w:rPr>
        <w:t xml:space="preserve">. Quorum met with additional voting members </w:t>
      </w:r>
      <w:r w:rsidR="00BF3F42">
        <w:rPr>
          <w:rFonts w:ascii="Calibri" w:hAnsi="Calibri"/>
          <w:sz w:val="22"/>
        </w:rPr>
        <w:t>joining over the course of the meeting.</w:t>
      </w:r>
    </w:p>
    <w:p w14:paraId="63734AFC" w14:textId="11336302" w:rsidR="00EA0A46" w:rsidRDefault="00EA0A46" w:rsidP="00D07F4E">
      <w:pPr>
        <w:pStyle w:val="ListParagraph"/>
        <w:ind w:left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Changes to affiliation: JP adds Panasonic; Oliver adds Advanced Wireless Technology Group.</w:t>
      </w:r>
    </w:p>
    <w:p w14:paraId="193D7652" w14:textId="77777777" w:rsidR="009851F8" w:rsidRPr="00F644B4" w:rsidRDefault="009851F8" w:rsidP="009851F8">
      <w:pPr>
        <w:pStyle w:val="ListParagraph"/>
        <w:rPr>
          <w:rFonts w:ascii="Calibri" w:hAnsi="Calibri"/>
          <w:b/>
          <w:sz w:val="22"/>
        </w:rPr>
      </w:pPr>
    </w:p>
    <w:p w14:paraId="0F3C3AAA" w14:textId="3EF545C1" w:rsidR="00A62773" w:rsidRDefault="00A62773" w:rsidP="00A62773">
      <w:pPr>
        <w:numPr>
          <w:ilvl w:val="0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 w:rsidRPr="00F11C8B">
        <w:rPr>
          <w:rFonts w:ascii="Calibri" w:hAnsi="Calibri" w:cs="Arial" w:hint="eastAsia"/>
          <w:sz w:val="22"/>
        </w:rPr>
        <w:t>Reports</w:t>
      </w:r>
      <w:r>
        <w:rPr>
          <w:rFonts w:ascii="Calibri" w:hAnsi="Calibri" w:cs="Arial"/>
          <w:sz w:val="22"/>
        </w:rPr>
        <w:t xml:space="preserve"> (highlights below)</w:t>
      </w:r>
    </w:p>
    <w:p w14:paraId="6281CC89" w14:textId="41437C69" w:rsidR="00EA0A46" w:rsidRPr="00F11C8B" w:rsidRDefault="00EA0A46" w:rsidP="00EA0A46">
      <w:pPr>
        <w:tabs>
          <w:tab w:val="left" w:pos="360"/>
        </w:tabs>
        <w:ind w:left="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br/>
      </w:r>
      <w:proofErr w:type="gramStart"/>
      <w:r>
        <w:rPr>
          <w:rFonts w:ascii="Calibri" w:hAnsi="Calibri" w:cs="Arial"/>
          <w:sz w:val="22"/>
        </w:rPr>
        <w:t>3.1</w:t>
      </w:r>
      <w:proofErr w:type="gramEnd"/>
      <w:r>
        <w:rPr>
          <w:rFonts w:ascii="Calibri" w:hAnsi="Calibri" w:cs="Arial"/>
          <w:sz w:val="22"/>
        </w:rPr>
        <w:t xml:space="preserve">: Reports from </w:t>
      </w:r>
      <w:proofErr w:type="spellStart"/>
      <w:r>
        <w:rPr>
          <w:rFonts w:ascii="Calibri" w:hAnsi="Calibri" w:cs="Arial"/>
          <w:sz w:val="22"/>
        </w:rPr>
        <w:t>ComSoc</w:t>
      </w:r>
      <w:proofErr w:type="spellEnd"/>
      <w:r>
        <w:rPr>
          <w:rFonts w:ascii="Calibri" w:hAnsi="Calibri" w:cs="Arial"/>
          <w:sz w:val="22"/>
        </w:rPr>
        <w:t xml:space="preserve"> Standards Committees:</w:t>
      </w:r>
      <w:r>
        <w:rPr>
          <w:rFonts w:ascii="Calibri" w:hAnsi="Calibri" w:cs="Arial"/>
          <w:sz w:val="22"/>
        </w:rPr>
        <w:br/>
      </w:r>
    </w:p>
    <w:p w14:paraId="7585F23E" w14:textId="0A8550E9" w:rsidR="00A62773" w:rsidRDefault="00A62773" w:rsidP="00A62773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proofErr w:type="spellStart"/>
      <w:r w:rsidRPr="00A62773">
        <w:rPr>
          <w:rFonts w:ascii="Calibri" w:hAnsi="Calibri" w:cs="Arial"/>
          <w:sz w:val="22"/>
        </w:rPr>
        <w:t>DySpan</w:t>
      </w:r>
      <w:proofErr w:type="spellEnd"/>
      <w:r>
        <w:rPr>
          <w:rFonts w:ascii="Calibri" w:hAnsi="Calibri" w:cs="Arial"/>
          <w:sz w:val="22"/>
        </w:rPr>
        <w:t>:</w:t>
      </w:r>
      <w:r w:rsidRPr="00A62773">
        <w:rPr>
          <w:rFonts w:ascii="Calibri" w:hAnsi="Calibri" w:cs="Arial"/>
          <w:sz w:val="22"/>
        </w:rPr>
        <w:t xml:space="preserve"> Next meeting March 5-7 in Florida, will likely discuss Ps and Ps with regard to requirement</w:t>
      </w:r>
      <w:r>
        <w:rPr>
          <w:rFonts w:ascii="Calibri" w:hAnsi="Calibri" w:cs="Arial"/>
          <w:sz w:val="22"/>
        </w:rPr>
        <w:t xml:space="preserve">s for becoming a voting member and an </w:t>
      </w:r>
      <w:r w:rsidRPr="00A62773">
        <w:rPr>
          <w:rFonts w:ascii="Calibri" w:hAnsi="Calibri" w:cs="Arial"/>
          <w:sz w:val="22"/>
        </w:rPr>
        <w:t xml:space="preserve">eye toward submitting in time for </w:t>
      </w:r>
      <w:r>
        <w:rPr>
          <w:rFonts w:ascii="Calibri" w:hAnsi="Calibri" w:cs="Arial"/>
          <w:sz w:val="22"/>
        </w:rPr>
        <w:t xml:space="preserve">the March </w:t>
      </w:r>
      <w:proofErr w:type="spellStart"/>
      <w:r>
        <w:rPr>
          <w:rFonts w:ascii="Calibri" w:hAnsi="Calibri" w:cs="Arial"/>
          <w:sz w:val="22"/>
        </w:rPr>
        <w:t>AudCom</w:t>
      </w:r>
      <w:proofErr w:type="spellEnd"/>
      <w:r>
        <w:rPr>
          <w:rFonts w:ascii="Calibri" w:hAnsi="Calibri" w:cs="Arial"/>
          <w:sz w:val="22"/>
        </w:rPr>
        <w:t xml:space="preserve"> meeting.</w:t>
      </w:r>
    </w:p>
    <w:p w14:paraId="555B78D5" w14:textId="2363D540" w:rsidR="00A62773" w:rsidRPr="00EA0A46" w:rsidRDefault="00A62773" w:rsidP="00EA0A46">
      <w:pPr>
        <w:numPr>
          <w:ilvl w:val="1"/>
          <w:numId w:val="20"/>
        </w:numPr>
        <w:tabs>
          <w:tab w:val="left" w:pos="360"/>
        </w:tabs>
        <w:rPr>
          <w:rFonts w:ascii="Calibri" w:hAnsi="Calibri" w:cs="Arial"/>
          <w:sz w:val="22"/>
        </w:rPr>
      </w:pPr>
      <w:r w:rsidRPr="00EA0A46">
        <w:rPr>
          <w:rFonts w:ascii="Calibri" w:hAnsi="Calibri" w:cs="Arial"/>
          <w:sz w:val="22"/>
        </w:rPr>
        <w:t xml:space="preserve">PLC: </w:t>
      </w:r>
      <w:r w:rsidR="00EA0A46" w:rsidRPr="00EA0A46">
        <w:rPr>
          <w:rFonts w:ascii="Calibri" w:hAnsi="Calibri" w:cs="Arial"/>
          <w:sz w:val="22"/>
        </w:rPr>
        <w:t xml:space="preserve"> </w:t>
      </w:r>
      <w:r w:rsidR="00A80811" w:rsidRPr="00EA0A46">
        <w:rPr>
          <w:rFonts w:ascii="Calibri" w:hAnsi="Calibri" w:cs="Arial"/>
          <w:sz w:val="22"/>
        </w:rPr>
        <w:t>P</w:t>
      </w:r>
      <w:r w:rsidRPr="00EA0A46">
        <w:rPr>
          <w:rFonts w:ascii="Calibri" w:hAnsi="Calibri" w:cs="Arial"/>
          <w:sz w:val="22"/>
        </w:rPr>
        <w:t>1901a Standard for Broadband over Power Line Netw</w:t>
      </w:r>
      <w:r w:rsidR="00EA0A46">
        <w:rPr>
          <w:rFonts w:ascii="Calibri" w:hAnsi="Calibri" w:cs="Arial"/>
          <w:sz w:val="22"/>
        </w:rPr>
        <w:t xml:space="preserve">orks: Medium Access Control and </w:t>
      </w:r>
      <w:r w:rsidRPr="00EA0A46">
        <w:rPr>
          <w:rFonts w:ascii="Calibri" w:hAnsi="Calibri" w:cs="Arial"/>
          <w:sz w:val="22"/>
        </w:rPr>
        <w:t>Physical Layer Specifications Amendment: Enhancement for Internet of Things applications</w:t>
      </w:r>
      <w:r w:rsidR="00EA0A46">
        <w:rPr>
          <w:rFonts w:ascii="Calibri" w:hAnsi="Calibri" w:cs="Arial"/>
          <w:sz w:val="22"/>
        </w:rPr>
        <w:t xml:space="preserve"> </w:t>
      </w:r>
      <w:r w:rsidRPr="00EA0A46">
        <w:rPr>
          <w:rFonts w:ascii="Calibri" w:hAnsi="Calibri" w:cs="Arial"/>
          <w:sz w:val="22"/>
        </w:rPr>
        <w:t>Initial Sponsor Ballot received 100% approval. The dr</w:t>
      </w:r>
      <w:r w:rsidR="00EA0A46">
        <w:rPr>
          <w:rFonts w:ascii="Calibri" w:hAnsi="Calibri" w:cs="Arial"/>
          <w:sz w:val="22"/>
        </w:rPr>
        <w:t xml:space="preserve">aft </w:t>
      </w:r>
      <w:proofErr w:type="gramStart"/>
      <w:r w:rsidR="00EA0A46">
        <w:rPr>
          <w:rFonts w:ascii="Calibri" w:hAnsi="Calibri" w:cs="Arial"/>
          <w:sz w:val="22"/>
        </w:rPr>
        <w:t>was submitted</w:t>
      </w:r>
      <w:proofErr w:type="gramEnd"/>
      <w:r w:rsidR="00EA0A46">
        <w:rPr>
          <w:rFonts w:ascii="Calibri" w:hAnsi="Calibri" w:cs="Arial"/>
          <w:sz w:val="22"/>
        </w:rPr>
        <w:t xml:space="preserve"> to </w:t>
      </w:r>
      <w:proofErr w:type="spellStart"/>
      <w:r w:rsidR="00EA0A46">
        <w:rPr>
          <w:rFonts w:ascii="Calibri" w:hAnsi="Calibri" w:cs="Arial"/>
          <w:sz w:val="22"/>
        </w:rPr>
        <w:t>RevCom</w:t>
      </w:r>
      <w:proofErr w:type="spellEnd"/>
      <w:r w:rsidR="00EA0A46">
        <w:rPr>
          <w:rFonts w:ascii="Calibri" w:hAnsi="Calibri" w:cs="Arial"/>
          <w:sz w:val="22"/>
        </w:rPr>
        <w:t xml:space="preserve"> for </w:t>
      </w:r>
      <w:r w:rsidRPr="00EA0A46">
        <w:rPr>
          <w:rFonts w:ascii="Calibri" w:hAnsi="Calibri" w:cs="Arial"/>
          <w:sz w:val="22"/>
        </w:rPr>
        <w:t>consideration at the March meeting.</w:t>
      </w:r>
      <w:r w:rsidR="00EA0A46">
        <w:rPr>
          <w:rFonts w:ascii="Calibri" w:hAnsi="Calibri" w:cs="Arial"/>
          <w:sz w:val="22"/>
        </w:rPr>
        <w:t xml:space="preserve"> </w:t>
      </w:r>
      <w:r w:rsidRPr="00EA0A46">
        <w:rPr>
          <w:rFonts w:ascii="Calibri" w:hAnsi="Calibri" w:cs="Arial"/>
          <w:sz w:val="22"/>
        </w:rPr>
        <w:t xml:space="preserve">P2413 Standard for an </w:t>
      </w:r>
      <w:r w:rsidR="00EA0A46">
        <w:rPr>
          <w:rFonts w:ascii="Calibri" w:hAnsi="Calibri" w:cs="Arial"/>
          <w:sz w:val="22"/>
        </w:rPr>
        <w:t xml:space="preserve">Architectural Framework for the </w:t>
      </w:r>
      <w:r w:rsidRPr="00EA0A46">
        <w:rPr>
          <w:rFonts w:ascii="Calibri" w:hAnsi="Calibri" w:cs="Arial"/>
          <w:sz w:val="22"/>
        </w:rPr>
        <w:t>Internet of Things (</w:t>
      </w:r>
      <w:proofErr w:type="spellStart"/>
      <w:r w:rsidRPr="00EA0A46">
        <w:rPr>
          <w:rFonts w:ascii="Calibri" w:hAnsi="Calibri" w:cs="Arial"/>
          <w:sz w:val="22"/>
        </w:rPr>
        <w:t>IoT</w:t>
      </w:r>
      <w:proofErr w:type="spellEnd"/>
      <w:r w:rsidRPr="00EA0A46">
        <w:rPr>
          <w:rFonts w:ascii="Calibri" w:hAnsi="Calibri" w:cs="Arial"/>
          <w:sz w:val="22"/>
        </w:rPr>
        <w:t>) (Co-sponsor)</w:t>
      </w:r>
      <w:r w:rsidR="00A80811" w:rsidRPr="00EA0A46">
        <w:rPr>
          <w:rFonts w:ascii="Calibri" w:hAnsi="Calibri" w:cs="Arial"/>
          <w:sz w:val="22"/>
        </w:rPr>
        <w:t xml:space="preserve">: </w:t>
      </w:r>
      <w:r w:rsidRPr="00EA0A46">
        <w:rPr>
          <w:rFonts w:ascii="Calibri" w:hAnsi="Calibri" w:cs="Arial"/>
          <w:sz w:val="22"/>
        </w:rPr>
        <w:t xml:space="preserve">Under progress. A WG meeting </w:t>
      </w:r>
      <w:proofErr w:type="gramStart"/>
      <w:r w:rsidRPr="00EA0A46">
        <w:rPr>
          <w:rFonts w:ascii="Calibri" w:hAnsi="Calibri" w:cs="Arial"/>
          <w:sz w:val="22"/>
        </w:rPr>
        <w:t>was held</w:t>
      </w:r>
      <w:proofErr w:type="gramEnd"/>
      <w:r w:rsidRPr="00EA0A46">
        <w:rPr>
          <w:rFonts w:ascii="Calibri" w:hAnsi="Calibri" w:cs="Arial"/>
          <w:sz w:val="22"/>
        </w:rPr>
        <w:t xml:space="preserve"> in China.</w:t>
      </w:r>
      <w:r w:rsidR="00EA0A46">
        <w:rPr>
          <w:rFonts w:ascii="Calibri" w:hAnsi="Calibri" w:cs="Arial"/>
          <w:sz w:val="22"/>
        </w:rPr>
        <w:t xml:space="preserve"> </w:t>
      </w:r>
      <w:r w:rsidRPr="00EA0A46">
        <w:rPr>
          <w:rFonts w:ascii="Calibri" w:hAnsi="Calibri" w:cs="Arial"/>
          <w:sz w:val="22"/>
        </w:rPr>
        <w:t>P2413.1 – Standard for a Reference Architecture for Smart City (RASC) (Co-sponsor)</w:t>
      </w:r>
      <w:r w:rsidR="00A80811" w:rsidRPr="00EA0A46">
        <w:rPr>
          <w:rFonts w:ascii="Calibri" w:hAnsi="Calibri" w:cs="Arial"/>
          <w:sz w:val="22"/>
        </w:rPr>
        <w:t xml:space="preserve">:  </w:t>
      </w:r>
      <w:r w:rsidR="00EA0A46">
        <w:rPr>
          <w:rFonts w:ascii="Calibri" w:hAnsi="Calibri" w:cs="Arial"/>
          <w:sz w:val="22"/>
        </w:rPr>
        <w:t xml:space="preserve">Project </w:t>
      </w:r>
      <w:r w:rsidRPr="00EA0A46">
        <w:rPr>
          <w:rFonts w:ascii="Calibri" w:hAnsi="Calibri" w:cs="Arial"/>
          <w:sz w:val="22"/>
        </w:rPr>
        <w:t>approved in June 2018. Under progress.</w:t>
      </w:r>
      <w:r w:rsidR="00A80811" w:rsidRPr="00EA0A46">
        <w:rPr>
          <w:rFonts w:ascii="Calibri" w:hAnsi="Calibri" w:cs="Arial"/>
          <w:sz w:val="22"/>
        </w:rPr>
        <w:t xml:space="preserve"> A WG meeting was held </w:t>
      </w:r>
      <w:r w:rsidRPr="00EA0A46">
        <w:rPr>
          <w:rFonts w:ascii="Calibri" w:hAnsi="Calibri" w:cs="Arial"/>
          <w:sz w:val="22"/>
        </w:rPr>
        <w:t>in China</w:t>
      </w:r>
    </w:p>
    <w:p w14:paraId="747DD065" w14:textId="77777777" w:rsidR="00A80811" w:rsidRDefault="00A62773" w:rsidP="00A80811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proofErr w:type="spellStart"/>
      <w:r w:rsidRPr="00A62773">
        <w:rPr>
          <w:rFonts w:ascii="Calibri" w:hAnsi="Calibri" w:cs="Arial"/>
          <w:sz w:val="22"/>
        </w:rPr>
        <w:t>NetSoft</w:t>
      </w:r>
      <w:proofErr w:type="spellEnd"/>
      <w:r w:rsidR="00A80811">
        <w:rPr>
          <w:rFonts w:ascii="Calibri" w:hAnsi="Calibri" w:cs="Arial"/>
          <w:sz w:val="22"/>
        </w:rPr>
        <w:t xml:space="preserve">: No change from December report; due to the holiday season there were no </w:t>
      </w:r>
      <w:r w:rsidR="00A80811" w:rsidRPr="00A80811">
        <w:rPr>
          <w:rFonts w:ascii="Calibri" w:hAnsi="Calibri" w:cs="Arial"/>
          <w:sz w:val="22"/>
        </w:rPr>
        <w:t>significant working group activities to report</w:t>
      </w:r>
      <w:r w:rsidR="00A80811">
        <w:rPr>
          <w:rFonts w:ascii="Calibri" w:hAnsi="Calibri" w:cs="Arial"/>
          <w:sz w:val="22"/>
        </w:rPr>
        <w:t>.</w:t>
      </w:r>
    </w:p>
    <w:p w14:paraId="56B4E758" w14:textId="4935A7F6" w:rsidR="00A62773" w:rsidRPr="00A62773" w:rsidRDefault="00A80811" w:rsidP="00A80811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proofErr w:type="spellStart"/>
      <w:r>
        <w:rPr>
          <w:rFonts w:ascii="Calibri" w:hAnsi="Calibri" w:cs="Arial"/>
          <w:sz w:val="22"/>
        </w:rPr>
        <w:t>MobiNet</w:t>
      </w:r>
      <w:proofErr w:type="spellEnd"/>
      <w:r>
        <w:rPr>
          <w:rFonts w:ascii="Calibri" w:hAnsi="Calibri" w:cs="Arial"/>
          <w:sz w:val="22"/>
        </w:rPr>
        <w:t xml:space="preserve">: </w:t>
      </w:r>
      <w:r w:rsidRPr="00A80811">
        <w:rPr>
          <w:rFonts w:ascii="Calibri" w:hAnsi="Calibri" w:cs="Arial"/>
          <w:sz w:val="22"/>
        </w:rPr>
        <w:t xml:space="preserve">Had </w:t>
      </w:r>
      <w:r>
        <w:rPr>
          <w:rFonts w:ascii="Calibri" w:hAnsi="Calibri" w:cs="Arial"/>
          <w:sz w:val="22"/>
        </w:rPr>
        <w:t xml:space="preserve">a </w:t>
      </w:r>
      <w:r w:rsidRPr="00A80811">
        <w:rPr>
          <w:rFonts w:ascii="Calibri" w:hAnsi="Calibri" w:cs="Arial"/>
          <w:sz w:val="22"/>
        </w:rPr>
        <w:t>meeting earlier</w:t>
      </w:r>
      <w:r>
        <w:rPr>
          <w:rFonts w:ascii="Calibri" w:hAnsi="Calibri" w:cs="Arial"/>
          <w:sz w:val="22"/>
        </w:rPr>
        <w:t xml:space="preserve"> on Jan 25. Next meeting Feb 18. M</w:t>
      </w:r>
      <w:r w:rsidRPr="00A80811">
        <w:rPr>
          <w:rFonts w:ascii="Calibri" w:hAnsi="Calibri" w:cs="Arial"/>
          <w:sz w:val="22"/>
        </w:rPr>
        <w:t xml:space="preserve">ajor development since last meeting </w:t>
      </w:r>
      <w:r>
        <w:rPr>
          <w:rFonts w:ascii="Calibri" w:hAnsi="Calibri" w:cs="Arial"/>
          <w:sz w:val="22"/>
        </w:rPr>
        <w:t xml:space="preserve">was that the </w:t>
      </w:r>
      <w:r w:rsidRPr="00A80811">
        <w:rPr>
          <w:rFonts w:ascii="Calibri" w:hAnsi="Calibri" w:cs="Arial"/>
          <w:sz w:val="22"/>
        </w:rPr>
        <w:t xml:space="preserve">HARQ </w:t>
      </w:r>
      <w:r>
        <w:rPr>
          <w:rFonts w:ascii="Calibri" w:hAnsi="Calibri" w:cs="Arial"/>
          <w:sz w:val="22"/>
        </w:rPr>
        <w:t xml:space="preserve">WG </w:t>
      </w:r>
      <w:r w:rsidRPr="00A80811">
        <w:rPr>
          <w:rFonts w:ascii="Calibri" w:hAnsi="Calibri" w:cs="Arial"/>
          <w:sz w:val="22"/>
        </w:rPr>
        <w:t xml:space="preserve">withdrew </w:t>
      </w:r>
      <w:r>
        <w:rPr>
          <w:rFonts w:ascii="Calibri" w:hAnsi="Calibri" w:cs="Arial"/>
          <w:sz w:val="22"/>
        </w:rPr>
        <w:t xml:space="preserve">a </w:t>
      </w:r>
      <w:r w:rsidRPr="00A80811">
        <w:rPr>
          <w:rFonts w:ascii="Calibri" w:hAnsi="Calibri" w:cs="Arial"/>
          <w:sz w:val="22"/>
        </w:rPr>
        <w:t>PAR approved by N</w:t>
      </w:r>
      <w:r>
        <w:rPr>
          <w:rFonts w:ascii="Calibri" w:hAnsi="Calibri" w:cs="Arial"/>
          <w:sz w:val="22"/>
        </w:rPr>
        <w:t>ESCOM and IEEE-SA in December. O</w:t>
      </w:r>
      <w:r w:rsidRPr="00A80811">
        <w:rPr>
          <w:rFonts w:ascii="Calibri" w:hAnsi="Calibri" w:cs="Arial"/>
          <w:sz w:val="22"/>
        </w:rPr>
        <w:t>ther standards progressing well</w:t>
      </w:r>
      <w:r>
        <w:rPr>
          <w:rFonts w:ascii="Calibri" w:hAnsi="Calibri" w:cs="Arial"/>
          <w:sz w:val="22"/>
        </w:rPr>
        <w:t>;</w:t>
      </w:r>
      <w:r w:rsidRPr="00A80811">
        <w:rPr>
          <w:rFonts w:ascii="Calibri" w:hAnsi="Calibri" w:cs="Arial"/>
          <w:sz w:val="22"/>
        </w:rPr>
        <w:t xml:space="preserve"> there are </w:t>
      </w:r>
      <w:proofErr w:type="gramStart"/>
      <w:r w:rsidRPr="00A80811">
        <w:rPr>
          <w:rFonts w:ascii="Calibri" w:hAnsi="Calibri" w:cs="Arial"/>
          <w:sz w:val="22"/>
        </w:rPr>
        <w:t>6</w:t>
      </w:r>
      <w:proofErr w:type="gramEnd"/>
      <w:r w:rsidRPr="00A80811">
        <w:rPr>
          <w:rFonts w:ascii="Calibri" w:hAnsi="Calibri" w:cs="Arial"/>
          <w:sz w:val="22"/>
        </w:rPr>
        <w:t xml:space="preserve"> WGs under </w:t>
      </w:r>
      <w:proofErr w:type="spellStart"/>
      <w:r w:rsidRPr="00A80811">
        <w:rPr>
          <w:rFonts w:ascii="Calibri" w:hAnsi="Calibri" w:cs="Arial"/>
          <w:sz w:val="22"/>
        </w:rPr>
        <w:t>MobiNet</w:t>
      </w:r>
      <w:proofErr w:type="spellEnd"/>
      <w:r w:rsidRPr="00A80811">
        <w:rPr>
          <w:rFonts w:ascii="Calibri" w:hAnsi="Calibri" w:cs="Arial"/>
          <w:sz w:val="22"/>
        </w:rPr>
        <w:t xml:space="preserve"> Standards Committee.</w:t>
      </w:r>
    </w:p>
    <w:p w14:paraId="751C1194" w14:textId="1F743954" w:rsidR="00A62773" w:rsidRPr="00E24072" w:rsidRDefault="00A80811" w:rsidP="00A62773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Green ICT: Emissions WB </w:t>
      </w:r>
      <w:r w:rsidR="00A62773" w:rsidRPr="00E24072">
        <w:rPr>
          <w:rFonts w:ascii="Calibri" w:hAnsi="Calibri" w:cs="Arial"/>
          <w:sz w:val="22"/>
        </w:rPr>
        <w:t>plans to go for balloting on 1922.2 at the end of this year/beginning of next year. The EEICT WG had its most recent meeting on Dec. 3, where P1926.1 technical contributions to the sta</w:t>
      </w:r>
      <w:r>
        <w:rPr>
          <w:rFonts w:ascii="Calibri" w:hAnsi="Calibri" w:cs="Arial"/>
          <w:sz w:val="22"/>
        </w:rPr>
        <w:t xml:space="preserve">ndard </w:t>
      </w:r>
      <w:proofErr w:type="gramStart"/>
      <w:r>
        <w:rPr>
          <w:rFonts w:ascii="Calibri" w:hAnsi="Calibri" w:cs="Arial"/>
          <w:sz w:val="22"/>
        </w:rPr>
        <w:t>were presented</w:t>
      </w:r>
      <w:proofErr w:type="gramEnd"/>
      <w:r>
        <w:rPr>
          <w:rFonts w:ascii="Calibri" w:hAnsi="Calibri" w:cs="Arial"/>
          <w:sz w:val="22"/>
        </w:rPr>
        <w:t>. the</w:t>
      </w:r>
      <w:r w:rsidR="00A62773" w:rsidRPr="00E24072">
        <w:rPr>
          <w:rFonts w:ascii="Calibri" w:hAnsi="Calibri" w:cs="Arial"/>
          <w:sz w:val="22"/>
        </w:rPr>
        <w:t xml:space="preserve"> P1929.1 subgroup reported it is developing new technical content and adding to the standard draft, and P1928.1 added technical content related to Fog-cloud VM placement that </w:t>
      </w:r>
      <w:r>
        <w:rPr>
          <w:rFonts w:ascii="Calibri" w:hAnsi="Calibri" w:cs="Arial"/>
          <w:sz w:val="22"/>
        </w:rPr>
        <w:t>is incorporated in</w:t>
      </w:r>
      <w:r w:rsidR="00A62773" w:rsidRPr="00E24072">
        <w:rPr>
          <w:rFonts w:ascii="Calibri" w:hAnsi="Calibri" w:cs="Arial"/>
          <w:sz w:val="22"/>
        </w:rPr>
        <w:t xml:space="preserve"> the current version of the draft as a case study. </w:t>
      </w:r>
      <w:r w:rsidR="00A62773">
        <w:rPr>
          <w:rFonts w:ascii="Calibri" w:hAnsi="Calibri" w:cs="Arial"/>
          <w:sz w:val="22"/>
        </w:rPr>
        <w:t xml:space="preserve">The </w:t>
      </w:r>
      <w:r w:rsidR="00A62773" w:rsidRPr="00E24072">
        <w:rPr>
          <w:rFonts w:ascii="Calibri" w:hAnsi="Calibri" w:cs="Arial"/>
          <w:sz w:val="22"/>
        </w:rPr>
        <w:t xml:space="preserve">EECH </w:t>
      </w:r>
      <w:r w:rsidR="00A62773">
        <w:rPr>
          <w:rFonts w:ascii="Calibri" w:hAnsi="Calibri" w:cs="Arial"/>
          <w:sz w:val="22"/>
        </w:rPr>
        <w:t xml:space="preserve">WG is moving along with P1923.1 as the </w:t>
      </w:r>
      <w:r w:rsidR="00A62773" w:rsidRPr="00E24072">
        <w:rPr>
          <w:rFonts w:ascii="Calibri" w:hAnsi="Calibri" w:cs="Arial"/>
          <w:sz w:val="22"/>
        </w:rPr>
        <w:t xml:space="preserve">draft Standard is in final </w:t>
      </w:r>
      <w:r w:rsidR="00A62773">
        <w:rPr>
          <w:rFonts w:ascii="Calibri" w:hAnsi="Calibri" w:cs="Arial"/>
          <w:sz w:val="22"/>
        </w:rPr>
        <w:t xml:space="preserve">WG review. The plan </w:t>
      </w:r>
      <w:r>
        <w:rPr>
          <w:rFonts w:ascii="Calibri" w:hAnsi="Calibri" w:cs="Arial"/>
          <w:sz w:val="22"/>
        </w:rPr>
        <w:t xml:space="preserve">is </w:t>
      </w:r>
      <w:proofErr w:type="gramStart"/>
      <w:r>
        <w:rPr>
          <w:rFonts w:ascii="Calibri" w:hAnsi="Calibri" w:cs="Arial"/>
          <w:sz w:val="22"/>
        </w:rPr>
        <w:t>to then</w:t>
      </w:r>
      <w:r w:rsidR="00A62773">
        <w:rPr>
          <w:rFonts w:ascii="Calibri" w:hAnsi="Calibri" w:cs="Arial"/>
          <w:sz w:val="22"/>
        </w:rPr>
        <w:t xml:space="preserve"> </w:t>
      </w:r>
      <w:r w:rsidR="00A62773" w:rsidRPr="00E24072">
        <w:rPr>
          <w:rFonts w:ascii="Calibri" w:hAnsi="Calibri" w:cs="Arial"/>
          <w:sz w:val="22"/>
        </w:rPr>
        <w:t>begin</w:t>
      </w:r>
      <w:proofErr w:type="gramEnd"/>
      <w:r w:rsidR="00A62773" w:rsidRPr="00E24072">
        <w:rPr>
          <w:rFonts w:ascii="Calibri" w:hAnsi="Calibri" w:cs="Arial"/>
          <w:sz w:val="22"/>
        </w:rPr>
        <w:t xml:space="preserve"> the higher approvals and balloting for it.</w:t>
      </w:r>
    </w:p>
    <w:p w14:paraId="6EEA9270" w14:textId="77777777" w:rsidR="00A80811" w:rsidRDefault="00A62773" w:rsidP="00A62773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  <w:lang w:val="en-US"/>
        </w:rPr>
      </w:pPr>
      <w:proofErr w:type="spellStart"/>
      <w:r w:rsidRPr="00802ABB">
        <w:rPr>
          <w:rFonts w:ascii="Calibri" w:hAnsi="Calibri" w:cs="Arial"/>
          <w:sz w:val="22"/>
          <w:lang w:val="en-US"/>
        </w:rPr>
        <w:t>EdgeCloud</w:t>
      </w:r>
      <w:proofErr w:type="spellEnd"/>
      <w:r w:rsidR="00A80811">
        <w:rPr>
          <w:rFonts w:ascii="Calibri" w:hAnsi="Calibri" w:cs="Arial"/>
          <w:sz w:val="22"/>
          <w:lang w:val="en-US"/>
        </w:rPr>
        <w:t>: No</w:t>
      </w:r>
      <w:r w:rsidRPr="00802ABB">
        <w:rPr>
          <w:rFonts w:ascii="Calibri" w:hAnsi="Calibri" w:cs="Arial"/>
          <w:sz w:val="22"/>
          <w:lang w:val="en-US"/>
        </w:rPr>
        <w:t xml:space="preserve"> report. </w:t>
      </w:r>
    </w:p>
    <w:p w14:paraId="07946C92" w14:textId="701D76AE" w:rsidR="00A62773" w:rsidRDefault="00A80811" w:rsidP="00A80811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proofErr w:type="spellStart"/>
      <w:r>
        <w:rPr>
          <w:rFonts w:ascii="Calibri" w:hAnsi="Calibri" w:cs="Arial"/>
          <w:sz w:val="22"/>
        </w:rPr>
        <w:lastRenderedPageBreak/>
        <w:t>AccessCore</w:t>
      </w:r>
      <w:proofErr w:type="spellEnd"/>
      <w:r>
        <w:rPr>
          <w:rFonts w:ascii="Calibri" w:hAnsi="Calibri" w:cs="Arial"/>
          <w:sz w:val="22"/>
        </w:rPr>
        <w:t xml:space="preserve">: </w:t>
      </w:r>
      <w:r w:rsidRPr="00A80811">
        <w:rPr>
          <w:rFonts w:ascii="Calibri" w:hAnsi="Calibri" w:cs="Arial"/>
          <w:sz w:val="22"/>
        </w:rPr>
        <w:t xml:space="preserve">One additional project just approved at </w:t>
      </w:r>
      <w:proofErr w:type="spellStart"/>
      <w:r w:rsidRPr="00A80811">
        <w:rPr>
          <w:rFonts w:ascii="Calibri" w:hAnsi="Calibri" w:cs="Arial"/>
          <w:sz w:val="22"/>
        </w:rPr>
        <w:t>NesCom</w:t>
      </w:r>
      <w:proofErr w:type="spellEnd"/>
      <w:r w:rsidRPr="00A80811">
        <w:rPr>
          <w:rFonts w:ascii="Calibri" w:hAnsi="Calibri" w:cs="Arial"/>
          <w:sz w:val="22"/>
        </w:rPr>
        <w:t xml:space="preserve"> so will have one </w:t>
      </w:r>
      <w:proofErr w:type="gramStart"/>
      <w:r w:rsidRPr="00A80811">
        <w:rPr>
          <w:rFonts w:ascii="Calibri" w:hAnsi="Calibri" w:cs="Arial"/>
          <w:sz w:val="22"/>
        </w:rPr>
        <w:t>more working</w:t>
      </w:r>
      <w:proofErr w:type="gramEnd"/>
      <w:r w:rsidRPr="00A80811">
        <w:rPr>
          <w:rFonts w:ascii="Calibri" w:hAnsi="Calibri" w:cs="Arial"/>
          <w:sz w:val="22"/>
        </w:rPr>
        <w:t xml:space="preserve"> group, </w:t>
      </w:r>
      <w:r>
        <w:rPr>
          <w:rFonts w:ascii="Calibri" w:hAnsi="Calibri" w:cs="Arial"/>
          <w:sz w:val="22"/>
        </w:rPr>
        <w:t xml:space="preserve">and </w:t>
      </w:r>
      <w:r w:rsidRPr="00A80811">
        <w:rPr>
          <w:rFonts w:ascii="Calibri" w:hAnsi="Calibri" w:cs="Arial"/>
          <w:sz w:val="22"/>
        </w:rPr>
        <w:t xml:space="preserve">one has been removed. Discussion of positioning IEEE for </w:t>
      </w:r>
      <w:proofErr w:type="gramStart"/>
      <w:r w:rsidRPr="00A80811">
        <w:rPr>
          <w:rFonts w:ascii="Calibri" w:hAnsi="Calibri" w:cs="Arial"/>
          <w:sz w:val="22"/>
        </w:rPr>
        <w:t>leadership in UAS and Fuzzy AI systems and how to add participants in this effort</w:t>
      </w:r>
      <w:proofErr w:type="gramEnd"/>
      <w:r w:rsidRPr="00A80811">
        <w:rPr>
          <w:rFonts w:ascii="Calibri" w:hAnsi="Calibri" w:cs="Arial"/>
          <w:sz w:val="22"/>
        </w:rPr>
        <w:t xml:space="preserve">.  </w:t>
      </w:r>
      <w:r>
        <w:rPr>
          <w:rFonts w:ascii="Calibri" w:hAnsi="Calibri" w:cs="Arial"/>
          <w:b/>
          <w:sz w:val="22"/>
        </w:rPr>
        <w:t>Action</w:t>
      </w:r>
      <w:r>
        <w:rPr>
          <w:rFonts w:ascii="Calibri" w:hAnsi="Calibri" w:cs="Arial"/>
          <w:sz w:val="22"/>
        </w:rPr>
        <w:t xml:space="preserve">: Zack to send email to COM/SDB listserv offering introduction </w:t>
      </w:r>
      <w:proofErr w:type="gramStart"/>
      <w:r>
        <w:rPr>
          <w:rFonts w:ascii="Calibri" w:hAnsi="Calibri" w:cs="Arial"/>
          <w:sz w:val="22"/>
        </w:rPr>
        <w:t xml:space="preserve">to  </w:t>
      </w:r>
      <w:proofErr w:type="spellStart"/>
      <w:r w:rsidRPr="00A80811">
        <w:rPr>
          <w:rFonts w:ascii="Calibri" w:hAnsi="Calibri" w:cs="Arial"/>
          <w:sz w:val="22"/>
        </w:rPr>
        <w:t>Dr</w:t>
      </w:r>
      <w:proofErr w:type="gramEnd"/>
      <w:r w:rsidRPr="00A80811">
        <w:rPr>
          <w:rFonts w:ascii="Calibri" w:hAnsi="Calibri" w:cs="Arial"/>
          <w:sz w:val="22"/>
        </w:rPr>
        <w:t>.</w:t>
      </w:r>
      <w:proofErr w:type="spellEnd"/>
      <w:r w:rsidRPr="00A80811">
        <w:rPr>
          <w:rFonts w:ascii="Calibri" w:hAnsi="Calibri" w:cs="Arial"/>
          <w:sz w:val="22"/>
        </w:rPr>
        <w:t xml:space="preserve"> Kelly Cohen and his team regarding unmanned aerial systems, fuzz</w:t>
      </w:r>
      <w:r>
        <w:rPr>
          <w:rFonts w:ascii="Calibri" w:hAnsi="Calibri" w:cs="Arial"/>
          <w:sz w:val="22"/>
        </w:rPr>
        <w:t xml:space="preserve">y AI, and </w:t>
      </w:r>
      <w:r w:rsidRPr="00A80811">
        <w:rPr>
          <w:rFonts w:ascii="Calibri" w:hAnsi="Calibri" w:cs="Arial"/>
          <w:sz w:val="22"/>
        </w:rPr>
        <w:t>other items</w:t>
      </w:r>
      <w:r>
        <w:rPr>
          <w:rFonts w:ascii="Calibri" w:hAnsi="Calibri" w:cs="Arial"/>
          <w:sz w:val="22"/>
        </w:rPr>
        <w:t xml:space="preserve"> discussed during this report. (This action </w:t>
      </w:r>
      <w:proofErr w:type="gramStart"/>
      <w:r>
        <w:rPr>
          <w:rFonts w:ascii="Calibri" w:hAnsi="Calibri" w:cs="Arial"/>
          <w:sz w:val="22"/>
        </w:rPr>
        <w:t>was closed</w:t>
      </w:r>
      <w:proofErr w:type="gramEnd"/>
      <w:r>
        <w:rPr>
          <w:rFonts w:ascii="Calibri" w:hAnsi="Calibri" w:cs="Arial"/>
          <w:sz w:val="22"/>
        </w:rPr>
        <w:t xml:space="preserve"> </w:t>
      </w:r>
      <w:r w:rsidR="00EA0A46">
        <w:rPr>
          <w:rFonts w:ascii="Calibri" w:hAnsi="Calibri" w:cs="Arial"/>
          <w:sz w:val="22"/>
        </w:rPr>
        <w:t xml:space="preserve">following the meeting.) </w:t>
      </w:r>
    </w:p>
    <w:p w14:paraId="6415C93F" w14:textId="5B19D700" w:rsidR="00A62773" w:rsidRDefault="00A62773" w:rsidP="00A62773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JP joined the bridge and gave the PLCSC report. An i</w:t>
      </w:r>
      <w:r w:rsidRPr="001F345C">
        <w:rPr>
          <w:rFonts w:ascii="Calibri" w:hAnsi="Calibri" w:cs="Arial"/>
          <w:sz w:val="22"/>
        </w:rPr>
        <w:t>nitial SA Ballot is expected to open in December 2018</w:t>
      </w:r>
      <w:r>
        <w:rPr>
          <w:rFonts w:ascii="Calibri" w:hAnsi="Calibri" w:cs="Arial"/>
          <w:sz w:val="22"/>
        </w:rPr>
        <w:t xml:space="preserve"> for the </w:t>
      </w:r>
      <w:r w:rsidRPr="001F345C">
        <w:rPr>
          <w:rFonts w:ascii="Calibri" w:hAnsi="Calibri" w:cs="Arial"/>
          <w:sz w:val="22"/>
        </w:rPr>
        <w:t>P1901a Standard for Broadband over Power Line Networks</w:t>
      </w:r>
      <w:r>
        <w:rPr>
          <w:rFonts w:ascii="Calibri" w:hAnsi="Calibri" w:cs="Arial"/>
          <w:sz w:val="22"/>
        </w:rPr>
        <w:t xml:space="preserve">, and the PAR for </w:t>
      </w:r>
      <w:r w:rsidRPr="001F345C">
        <w:rPr>
          <w:rFonts w:ascii="Calibri" w:hAnsi="Calibri" w:cs="Arial"/>
          <w:sz w:val="22"/>
        </w:rPr>
        <w:t xml:space="preserve">P2413 </w:t>
      </w:r>
      <w:r>
        <w:rPr>
          <w:rFonts w:ascii="Calibri" w:hAnsi="Calibri" w:cs="Arial"/>
          <w:sz w:val="22"/>
        </w:rPr>
        <w:t>(</w:t>
      </w:r>
      <w:r w:rsidRPr="001F345C">
        <w:rPr>
          <w:rFonts w:ascii="Calibri" w:hAnsi="Calibri" w:cs="Arial"/>
          <w:sz w:val="22"/>
        </w:rPr>
        <w:t>Standard for an Architectural Framework</w:t>
      </w:r>
      <w:r>
        <w:rPr>
          <w:rFonts w:ascii="Calibri" w:hAnsi="Calibri" w:cs="Arial"/>
          <w:sz w:val="22"/>
        </w:rPr>
        <w:t xml:space="preserve"> for the Internet of Things) </w:t>
      </w:r>
      <w:r w:rsidRPr="001F345C">
        <w:rPr>
          <w:rFonts w:ascii="Calibri" w:hAnsi="Calibri" w:cs="Arial"/>
          <w:sz w:val="22"/>
        </w:rPr>
        <w:t>has been extended until December 2019.</w:t>
      </w:r>
      <w:r w:rsidR="00EA0A46">
        <w:rPr>
          <w:rFonts w:ascii="Calibri" w:hAnsi="Calibri" w:cs="Arial"/>
          <w:sz w:val="22"/>
        </w:rPr>
        <w:br/>
      </w:r>
    </w:p>
    <w:p w14:paraId="4F177DB0" w14:textId="5EEC0F8C" w:rsidR="00EA0A46" w:rsidRPr="00F11C8B" w:rsidRDefault="00EA0A46" w:rsidP="00EA0A46">
      <w:pPr>
        <w:tabs>
          <w:tab w:val="left" w:pos="360"/>
        </w:tabs>
        <w:ind w:left="360"/>
        <w:rPr>
          <w:rFonts w:ascii="Calibri" w:hAnsi="Calibri" w:cs="Arial"/>
          <w:sz w:val="22"/>
        </w:rPr>
      </w:pPr>
      <w:proofErr w:type="gramStart"/>
      <w:r>
        <w:rPr>
          <w:rFonts w:ascii="Calibri" w:hAnsi="Calibri" w:cs="Arial"/>
          <w:sz w:val="22"/>
        </w:rPr>
        <w:t>3.2</w:t>
      </w:r>
      <w:proofErr w:type="gramEnd"/>
      <w:r>
        <w:rPr>
          <w:rFonts w:ascii="Calibri" w:hAnsi="Calibri" w:cs="Arial"/>
          <w:sz w:val="22"/>
        </w:rPr>
        <w:t xml:space="preserve">: Reports from </w:t>
      </w:r>
      <w:proofErr w:type="spellStart"/>
      <w:r>
        <w:rPr>
          <w:rFonts w:ascii="Calibri" w:hAnsi="Calibri" w:cs="Arial"/>
          <w:sz w:val="22"/>
        </w:rPr>
        <w:t>ComSoc</w:t>
      </w:r>
      <w:proofErr w:type="spellEnd"/>
      <w:r>
        <w:rPr>
          <w:rFonts w:ascii="Calibri" w:hAnsi="Calibri" w:cs="Arial"/>
          <w:sz w:val="22"/>
        </w:rPr>
        <w:t xml:space="preserve"> Standards Committees:</w:t>
      </w:r>
      <w:r>
        <w:rPr>
          <w:rFonts w:ascii="Calibri" w:hAnsi="Calibri" w:cs="Arial"/>
          <w:sz w:val="22"/>
        </w:rPr>
        <w:br/>
      </w:r>
    </w:p>
    <w:p w14:paraId="095A09D3" w14:textId="2E322A98" w:rsidR="00EA0A46" w:rsidRDefault="00EA0A46" w:rsidP="00EA0A46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COM/SDB/CEA: No report.</w:t>
      </w:r>
    </w:p>
    <w:p w14:paraId="5598E2D5" w14:textId="08613678" w:rsidR="00EA0A46" w:rsidRDefault="00EA0A46" w:rsidP="00EA0A46">
      <w:pPr>
        <w:numPr>
          <w:ilvl w:val="1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Smart Cities Working Group: No report.</w:t>
      </w:r>
    </w:p>
    <w:p w14:paraId="7C266BE8" w14:textId="0B21E37F" w:rsidR="00EA0A46" w:rsidRDefault="00EA0A46" w:rsidP="00EA0A46">
      <w:pPr>
        <w:tabs>
          <w:tab w:val="left" w:pos="360"/>
        </w:tabs>
        <w:rPr>
          <w:rFonts w:ascii="Calibri" w:hAnsi="Calibri" w:cs="Arial"/>
          <w:sz w:val="22"/>
        </w:rPr>
      </w:pPr>
    </w:p>
    <w:p w14:paraId="000177B0" w14:textId="78ACD0FD" w:rsidR="00A62773" w:rsidRDefault="00EA0A46" w:rsidP="00EA0A46">
      <w:p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proofErr w:type="gramStart"/>
      <w:r>
        <w:rPr>
          <w:rFonts w:ascii="Calibri" w:hAnsi="Calibri" w:cs="Arial"/>
          <w:sz w:val="22"/>
        </w:rPr>
        <w:t>3.3</w:t>
      </w:r>
      <w:proofErr w:type="gramEnd"/>
      <w:r>
        <w:rPr>
          <w:rFonts w:ascii="Calibri" w:hAnsi="Calibri" w:cs="Arial"/>
          <w:sz w:val="22"/>
        </w:rPr>
        <w:t xml:space="preserve">: Treasurer </w:t>
      </w:r>
      <w:r w:rsidR="00B2017D">
        <w:rPr>
          <w:rFonts w:ascii="Calibri" w:hAnsi="Calibri" w:cs="Arial"/>
          <w:sz w:val="22"/>
        </w:rPr>
        <w:t>Report</w:t>
      </w:r>
      <w:r>
        <w:rPr>
          <w:rFonts w:ascii="Calibri" w:hAnsi="Calibri" w:cs="Arial"/>
          <w:sz w:val="22"/>
        </w:rPr>
        <w:t xml:space="preserve"> -- No report.</w:t>
      </w:r>
      <w:r w:rsidR="00A62773">
        <w:rPr>
          <w:rFonts w:ascii="Calibri" w:hAnsi="Calibri" w:cs="Arial"/>
          <w:sz w:val="22"/>
        </w:rPr>
        <w:br/>
      </w:r>
    </w:p>
    <w:p w14:paraId="402D4CA6" w14:textId="4B39B5D5" w:rsidR="006C0C26" w:rsidRPr="006C0C26" w:rsidRDefault="006B5007" w:rsidP="007F2C95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6C0C26">
        <w:rPr>
          <w:rFonts w:ascii="Calibri" w:hAnsi="Calibri" w:cs="Arial" w:hint="eastAsia"/>
          <w:sz w:val="22"/>
        </w:rPr>
        <w:t>Approval</w:t>
      </w:r>
      <w:r w:rsidR="006E1CA2" w:rsidRPr="006C0C26">
        <w:rPr>
          <w:rFonts w:ascii="Calibri" w:hAnsi="Calibri" w:cs="Arial"/>
          <w:sz w:val="22"/>
        </w:rPr>
        <w:t xml:space="preserve"> of Agenda</w:t>
      </w:r>
      <w:r w:rsidR="002A5760" w:rsidRPr="006C0C26">
        <w:rPr>
          <w:rFonts w:ascii="Calibri" w:hAnsi="Calibri" w:cs="Arial" w:hint="eastAsia"/>
          <w:sz w:val="22"/>
        </w:rPr>
        <w:t xml:space="preserve"> (DECISION)</w:t>
      </w:r>
    </w:p>
    <w:p w14:paraId="66B6533D" w14:textId="36C427FE" w:rsidR="00AF71CC" w:rsidRPr="00F644B4" w:rsidRDefault="00A62773" w:rsidP="00A62773">
      <w:pPr>
        <w:pStyle w:val="ListParagraph"/>
        <w:numPr>
          <w:ilvl w:val="0"/>
          <w:numId w:val="16"/>
        </w:numPr>
        <w:rPr>
          <w:rFonts w:ascii="Calibri" w:hAnsi="Calibri" w:cs="Arial"/>
          <w:b/>
          <w:sz w:val="22"/>
        </w:rPr>
      </w:pPr>
      <w:r>
        <w:rPr>
          <w:rFonts w:ascii="Calibri" w:hAnsi="Calibri" w:cs="Arial"/>
          <w:sz w:val="22"/>
        </w:rPr>
        <w:t xml:space="preserve">Following establishment of quorum, </w:t>
      </w:r>
      <w:r w:rsidR="006C0C26" w:rsidRPr="006C0C26">
        <w:rPr>
          <w:rFonts w:ascii="Calibri" w:hAnsi="Calibri" w:cs="Arial"/>
          <w:sz w:val="22"/>
        </w:rPr>
        <w:t xml:space="preserve">Agenda </w:t>
      </w:r>
      <w:r w:rsidR="00526052">
        <w:rPr>
          <w:rFonts w:ascii="Calibri" w:hAnsi="Calibri" w:cs="Arial"/>
          <w:sz w:val="22"/>
        </w:rPr>
        <w:t xml:space="preserve">approved with the following </w:t>
      </w:r>
      <w:r w:rsidR="00890A0C">
        <w:rPr>
          <w:rFonts w:ascii="Calibri" w:hAnsi="Calibri" w:cs="Arial"/>
          <w:sz w:val="22"/>
        </w:rPr>
        <w:t>amendment</w:t>
      </w:r>
      <w:r>
        <w:rPr>
          <w:rFonts w:ascii="Calibri" w:hAnsi="Calibri" w:cs="Arial"/>
          <w:sz w:val="22"/>
        </w:rPr>
        <w:t>s</w:t>
      </w:r>
      <w:r w:rsidR="00890A0C">
        <w:rPr>
          <w:rFonts w:ascii="Calibri" w:hAnsi="Calibri" w:cs="Arial"/>
          <w:sz w:val="22"/>
        </w:rPr>
        <w:t xml:space="preserve">: switch the position of Reports </w:t>
      </w:r>
      <w:r>
        <w:rPr>
          <w:rFonts w:ascii="Calibri" w:hAnsi="Calibri" w:cs="Arial"/>
          <w:sz w:val="22"/>
        </w:rPr>
        <w:t xml:space="preserve">to </w:t>
      </w:r>
      <w:r w:rsidR="001840AE">
        <w:rPr>
          <w:rFonts w:ascii="Calibri" w:hAnsi="Calibri" w:cs="Arial"/>
          <w:sz w:val="22"/>
        </w:rPr>
        <w:t>#3,</w:t>
      </w:r>
      <w:r w:rsidR="00EA0A46">
        <w:rPr>
          <w:rFonts w:ascii="Calibri" w:hAnsi="Calibri" w:cs="Arial"/>
          <w:sz w:val="22"/>
        </w:rPr>
        <w:t xml:space="preserve"> following </w:t>
      </w:r>
      <w:r w:rsidR="001840AE">
        <w:rPr>
          <w:rFonts w:ascii="Calibri" w:hAnsi="Calibri" w:cs="Arial"/>
          <w:sz w:val="22"/>
        </w:rPr>
        <w:t xml:space="preserve">call to order, </w:t>
      </w:r>
      <w:r>
        <w:rPr>
          <w:rFonts w:ascii="Calibri" w:hAnsi="Calibri" w:cs="Arial"/>
          <w:sz w:val="22"/>
        </w:rPr>
        <w:t>r</w:t>
      </w:r>
      <w:r w:rsidRPr="00A62773">
        <w:rPr>
          <w:rFonts w:ascii="Calibri" w:hAnsi="Calibri" w:cs="Arial"/>
          <w:sz w:val="22"/>
        </w:rPr>
        <w:t>oll call, voting status of members, establish quorum</w:t>
      </w:r>
      <w:r w:rsidR="00890A0C">
        <w:rPr>
          <w:rFonts w:ascii="Calibri" w:hAnsi="Calibri" w:cs="Arial"/>
          <w:sz w:val="22"/>
        </w:rPr>
        <w:t>.</w:t>
      </w:r>
      <w:r>
        <w:rPr>
          <w:rFonts w:ascii="Calibri" w:hAnsi="Calibri" w:cs="Arial"/>
          <w:sz w:val="22"/>
        </w:rPr>
        <w:t xml:space="preserve"> Strike references to having email reports for PLC and Edge Cloud prior to the meeting as those references </w:t>
      </w:r>
      <w:proofErr w:type="gramStart"/>
      <w:r>
        <w:rPr>
          <w:rFonts w:ascii="Calibri" w:hAnsi="Calibri" w:cs="Arial"/>
          <w:sz w:val="22"/>
        </w:rPr>
        <w:t>were made</w:t>
      </w:r>
      <w:proofErr w:type="gramEnd"/>
      <w:r>
        <w:rPr>
          <w:rFonts w:ascii="Calibri" w:hAnsi="Calibri" w:cs="Arial"/>
          <w:sz w:val="22"/>
        </w:rPr>
        <w:t xml:space="preserve"> in error.</w:t>
      </w:r>
      <w:r w:rsidR="00890A0C">
        <w:rPr>
          <w:rFonts w:ascii="Calibri" w:hAnsi="Calibri" w:cs="Arial"/>
          <w:sz w:val="22"/>
        </w:rPr>
        <w:br/>
      </w:r>
      <w:r w:rsidR="00890A0C" w:rsidRPr="00F644B4">
        <w:rPr>
          <w:rFonts w:ascii="Calibri" w:hAnsi="Calibri" w:cs="Arial"/>
          <w:b/>
          <w:sz w:val="22"/>
        </w:rPr>
        <w:t xml:space="preserve"> </w:t>
      </w:r>
    </w:p>
    <w:p w14:paraId="7BA449C9" w14:textId="5AEF3E28" w:rsidR="00697AF4" w:rsidRPr="00F11C8B" w:rsidRDefault="006B5007" w:rsidP="00890A0C">
      <w:pPr>
        <w:numPr>
          <w:ilvl w:val="0"/>
          <w:numId w:val="3"/>
        </w:numPr>
        <w:rPr>
          <w:rFonts w:ascii="Calibri" w:hAnsi="Calibri" w:cs="Arial"/>
          <w:sz w:val="22"/>
        </w:rPr>
      </w:pPr>
      <w:r w:rsidRPr="00F11C8B">
        <w:rPr>
          <w:rFonts w:ascii="Calibri" w:hAnsi="Calibri" w:cs="Arial" w:hint="eastAsia"/>
          <w:sz w:val="22"/>
        </w:rPr>
        <w:t>Approval</w:t>
      </w:r>
      <w:r w:rsidR="00697AF4" w:rsidRPr="00F11C8B">
        <w:rPr>
          <w:rFonts w:ascii="Calibri" w:hAnsi="Calibri" w:cs="Arial"/>
          <w:sz w:val="22"/>
        </w:rPr>
        <w:t xml:space="preserve"> of the COM/SDB Minutes of </w:t>
      </w:r>
      <w:r w:rsidR="00EA0A46">
        <w:rPr>
          <w:rFonts w:ascii="Calibri" w:hAnsi="Calibri" w:cs="Arial"/>
          <w:sz w:val="22"/>
        </w:rPr>
        <w:t>December 9, 2018 meeting at GLOBECOM</w:t>
      </w:r>
      <w:r w:rsidR="00890A0C">
        <w:rPr>
          <w:rFonts w:ascii="Calibri" w:hAnsi="Calibri" w:cs="Arial"/>
          <w:sz w:val="22"/>
        </w:rPr>
        <w:t xml:space="preserve"> </w:t>
      </w:r>
      <w:r w:rsidR="002A5760" w:rsidRPr="00F11C8B">
        <w:rPr>
          <w:rFonts w:ascii="Calibri" w:hAnsi="Calibri" w:cs="Arial" w:hint="eastAsia"/>
          <w:sz w:val="22"/>
        </w:rPr>
        <w:t>(DECISION)</w:t>
      </w:r>
    </w:p>
    <w:p w14:paraId="29423CAE" w14:textId="46F4452C" w:rsidR="00DF3D76" w:rsidRPr="00F11C8B" w:rsidRDefault="00EA0A46" w:rsidP="006C0C26">
      <w:pPr>
        <w:pStyle w:val="ListParagraph"/>
        <w:numPr>
          <w:ilvl w:val="0"/>
          <w:numId w:val="16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M</w:t>
      </w:r>
      <w:r w:rsidR="00890A0C">
        <w:rPr>
          <w:rFonts w:ascii="Calibri" w:hAnsi="Calibri" w:cs="Arial"/>
          <w:sz w:val="22"/>
        </w:rPr>
        <w:t>inutes</w:t>
      </w:r>
      <w:r w:rsidR="006C0C26" w:rsidRPr="00F11C8B">
        <w:rPr>
          <w:rFonts w:ascii="Calibri" w:hAnsi="Calibri" w:cs="Arial"/>
          <w:sz w:val="22"/>
        </w:rPr>
        <w:t xml:space="preserve"> approved with no revisions.</w:t>
      </w:r>
    </w:p>
    <w:p w14:paraId="02F39CFA" w14:textId="66A85B70" w:rsidR="0055001E" w:rsidRDefault="0055001E" w:rsidP="00EA0A46">
      <w:pPr>
        <w:tabs>
          <w:tab w:val="left" w:pos="360"/>
        </w:tabs>
        <w:rPr>
          <w:rFonts w:ascii="Calibri" w:hAnsi="Calibri" w:cs="Arial"/>
          <w:sz w:val="22"/>
        </w:rPr>
      </w:pPr>
    </w:p>
    <w:p w14:paraId="097F6265" w14:textId="5F1C59DE" w:rsidR="00890A0C" w:rsidRPr="00F11C8B" w:rsidRDefault="00B2017D" w:rsidP="00890A0C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Follow</w:t>
      </w:r>
      <w:r w:rsidR="00EA0A46">
        <w:rPr>
          <w:rFonts w:ascii="Calibri" w:hAnsi="Calibri" w:cs="Arial"/>
          <w:sz w:val="22"/>
        </w:rPr>
        <w:t xml:space="preserve"> up on R1 </w:t>
      </w:r>
      <w:proofErr w:type="spellStart"/>
      <w:r w:rsidR="00EA0A46">
        <w:rPr>
          <w:rFonts w:ascii="Calibri" w:hAnsi="Calibri" w:cs="Arial"/>
          <w:sz w:val="22"/>
        </w:rPr>
        <w:t>AudCom</w:t>
      </w:r>
      <w:proofErr w:type="spellEnd"/>
      <w:r w:rsidR="00EA0A46">
        <w:rPr>
          <w:rFonts w:ascii="Calibri" w:hAnsi="Calibri" w:cs="Arial"/>
          <w:sz w:val="22"/>
        </w:rPr>
        <w:t xml:space="preserve"> P&amp;Ps checklist (emailed to listserv by Nick Orlando on 1/9/19)</w:t>
      </w:r>
    </w:p>
    <w:p w14:paraId="7011CF28" w14:textId="3C677519" w:rsidR="00EA0A46" w:rsidRDefault="00EA0A46" w:rsidP="00125F59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Comments on section 3.4.1, number 5 -- looked at sections W and X, no objections to the recommendations. Motion to revise 3.4.1 according to changes proposed by </w:t>
      </w:r>
      <w:proofErr w:type="spellStart"/>
      <w:r>
        <w:rPr>
          <w:rFonts w:ascii="Calibri" w:hAnsi="Calibri" w:cs="Arial"/>
          <w:sz w:val="22"/>
        </w:rPr>
        <w:t>AudCom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gramStart"/>
      <w:r>
        <w:rPr>
          <w:rFonts w:ascii="Calibri" w:hAnsi="Calibri" w:cs="Arial"/>
          <w:sz w:val="22"/>
        </w:rPr>
        <w:t>was seconded and approved unanimously</w:t>
      </w:r>
      <w:proofErr w:type="gramEnd"/>
      <w:r>
        <w:rPr>
          <w:rFonts w:ascii="Calibri" w:hAnsi="Calibri" w:cs="Arial"/>
          <w:sz w:val="22"/>
        </w:rPr>
        <w:t>.</w:t>
      </w:r>
    </w:p>
    <w:p w14:paraId="365EB484" w14:textId="77777777" w:rsidR="001840AE" w:rsidRDefault="00EA0A46" w:rsidP="00125F59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Motion to remove the clause about MALs from 4.3 </w:t>
      </w:r>
      <w:proofErr w:type="gramStart"/>
      <w:r>
        <w:rPr>
          <w:rFonts w:ascii="Calibri" w:hAnsi="Calibri" w:cs="Arial"/>
          <w:sz w:val="22"/>
        </w:rPr>
        <w:t xml:space="preserve">was </w:t>
      </w:r>
      <w:r w:rsidR="001840AE">
        <w:rPr>
          <w:rFonts w:ascii="Calibri" w:hAnsi="Calibri" w:cs="Arial"/>
          <w:sz w:val="22"/>
        </w:rPr>
        <w:t>made and approved unanimously</w:t>
      </w:r>
      <w:proofErr w:type="gramEnd"/>
      <w:r w:rsidR="001840AE">
        <w:rPr>
          <w:rFonts w:ascii="Calibri" w:hAnsi="Calibri" w:cs="Arial"/>
          <w:sz w:val="22"/>
        </w:rPr>
        <w:t>.</w:t>
      </w:r>
    </w:p>
    <w:p w14:paraId="626B57E5" w14:textId="15394060" w:rsidR="002A56F0" w:rsidRPr="00F11C8B" w:rsidRDefault="001840AE" w:rsidP="001840AE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Motion to send revised document to </w:t>
      </w:r>
      <w:proofErr w:type="spellStart"/>
      <w:r>
        <w:rPr>
          <w:rFonts w:ascii="Calibri" w:hAnsi="Calibri" w:cs="Arial"/>
          <w:sz w:val="22"/>
        </w:rPr>
        <w:t>AudCom</w:t>
      </w:r>
      <w:proofErr w:type="spellEnd"/>
      <w:r>
        <w:rPr>
          <w:rFonts w:ascii="Calibri" w:hAnsi="Calibri" w:cs="Arial"/>
          <w:sz w:val="22"/>
        </w:rPr>
        <w:t xml:space="preserve"> </w:t>
      </w:r>
      <w:proofErr w:type="gramStart"/>
      <w:r>
        <w:rPr>
          <w:rFonts w:ascii="Calibri" w:hAnsi="Calibri" w:cs="Arial"/>
          <w:sz w:val="22"/>
        </w:rPr>
        <w:t>was approved</w:t>
      </w:r>
      <w:proofErr w:type="gramEnd"/>
      <w:r>
        <w:rPr>
          <w:rFonts w:ascii="Calibri" w:hAnsi="Calibri" w:cs="Arial"/>
          <w:sz w:val="22"/>
        </w:rPr>
        <w:t xml:space="preserve"> unanimously.</w:t>
      </w:r>
      <w:r>
        <w:rPr>
          <w:rFonts w:ascii="Calibri" w:hAnsi="Calibri" w:cs="Arial"/>
          <w:sz w:val="22"/>
        </w:rPr>
        <w:br/>
      </w:r>
      <w:r w:rsidRPr="00F11C8B">
        <w:rPr>
          <w:rFonts w:ascii="Calibri" w:hAnsi="Calibri" w:cs="Arial"/>
          <w:sz w:val="22"/>
        </w:rPr>
        <w:t xml:space="preserve"> </w:t>
      </w:r>
    </w:p>
    <w:p w14:paraId="04172077" w14:textId="352E95BB" w:rsidR="002A56F0" w:rsidRPr="001840AE" w:rsidRDefault="001840AE" w:rsidP="001840AE">
      <w:pPr>
        <w:numPr>
          <w:ilvl w:val="0"/>
          <w:numId w:val="3"/>
        </w:num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Old and unfinished business: None </w:t>
      </w:r>
    </w:p>
    <w:p w14:paraId="2473743F" w14:textId="216E5AB3" w:rsidR="002242C5" w:rsidRPr="00BF3F42" w:rsidRDefault="002242C5" w:rsidP="00056A8C">
      <w:pPr>
        <w:ind w:left="360"/>
        <w:rPr>
          <w:rFonts w:ascii="Calibri" w:hAnsi="Calibri" w:cs="Arial"/>
          <w:sz w:val="22"/>
        </w:rPr>
      </w:pPr>
    </w:p>
    <w:p w14:paraId="5D413493" w14:textId="13643756" w:rsidR="00056A8C" w:rsidRPr="001840AE" w:rsidRDefault="001840AE" w:rsidP="00056A8C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840AE">
        <w:rPr>
          <w:rFonts w:ascii="Calibri" w:hAnsi="Calibri"/>
          <w:sz w:val="22"/>
          <w:szCs w:val="22"/>
        </w:rPr>
        <w:t xml:space="preserve">New business: None </w:t>
      </w:r>
      <w:r w:rsidR="00056A8C" w:rsidRPr="001840AE">
        <w:rPr>
          <w:rFonts w:ascii="Calibri" w:hAnsi="Calibri"/>
          <w:sz w:val="22"/>
          <w:szCs w:val="22"/>
        </w:rPr>
        <w:br/>
      </w:r>
    </w:p>
    <w:p w14:paraId="25E145C4" w14:textId="6382CBAB" w:rsidR="00186FF4" w:rsidRPr="00AF28C9" w:rsidRDefault="002A3F0B" w:rsidP="00511ED8">
      <w:pPr>
        <w:numPr>
          <w:ilvl w:val="0"/>
          <w:numId w:val="3"/>
        </w:numPr>
        <w:rPr>
          <w:rFonts w:ascii="Calibri" w:hAnsi="Calibri"/>
        </w:rPr>
      </w:pPr>
      <w:r w:rsidRPr="00AF28C9">
        <w:rPr>
          <w:rFonts w:ascii="Calibri" w:hAnsi="Calibri" w:cs="Arial"/>
          <w:sz w:val="22"/>
        </w:rPr>
        <w:t>Adjournment</w:t>
      </w:r>
      <w:r w:rsidR="001840AE">
        <w:rPr>
          <w:rFonts w:ascii="Calibri" w:hAnsi="Calibri" w:cs="Arial"/>
          <w:sz w:val="22"/>
        </w:rPr>
        <w:t>: meeting adjourned at 11:19 a</w:t>
      </w:r>
      <w:r w:rsidR="00A702CC" w:rsidRPr="00AF28C9">
        <w:rPr>
          <w:rFonts w:ascii="Calibri" w:hAnsi="Calibri" w:cs="Arial"/>
          <w:sz w:val="22"/>
        </w:rPr>
        <w:t xml:space="preserve">.m. </w:t>
      </w:r>
      <w:r w:rsidR="001840AE">
        <w:rPr>
          <w:rFonts w:ascii="Calibri" w:hAnsi="Calibri" w:cs="Arial"/>
          <w:sz w:val="22"/>
        </w:rPr>
        <w:t>E</w:t>
      </w:r>
      <w:r w:rsidR="00A702CC" w:rsidRPr="00AF28C9">
        <w:rPr>
          <w:rFonts w:ascii="Calibri" w:hAnsi="Calibri" w:cs="Arial"/>
          <w:sz w:val="22"/>
        </w:rPr>
        <w:t>ST.</w:t>
      </w:r>
    </w:p>
    <w:p w14:paraId="4E3E30DE" w14:textId="77777777" w:rsidR="00306CB9" w:rsidRDefault="00306CB9" w:rsidP="00306CB9">
      <w:pPr>
        <w:spacing w:line="300" w:lineRule="atLeast"/>
        <w:rPr>
          <w:rFonts w:ascii="Arial" w:hAnsi="Arial" w:cs="Arial"/>
          <w:vanish/>
          <w:color w:val="666666"/>
          <w:sz w:val="23"/>
          <w:szCs w:val="23"/>
        </w:rPr>
      </w:pPr>
    </w:p>
    <w:sectPr w:rsidR="00306CB9" w:rsidSect="00F644B4">
      <w:footerReference w:type="default" r:id="rId8"/>
      <w:pgSz w:w="12240" w:h="15840" w:code="1"/>
      <w:pgMar w:top="8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EA9B0" w14:textId="77777777" w:rsidR="00263744" w:rsidRDefault="00263744" w:rsidP="002263C5">
      <w:r>
        <w:separator/>
      </w:r>
    </w:p>
  </w:endnote>
  <w:endnote w:type="continuationSeparator" w:id="0">
    <w:p w14:paraId="29226F96" w14:textId="77777777" w:rsidR="00263744" w:rsidRDefault="00263744" w:rsidP="0022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ang">
    <w:altName w:val="Malgun Gothic Semilight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BA44E" w14:textId="01C02104" w:rsidR="00422EB1" w:rsidRPr="00316C72" w:rsidRDefault="00422EB1">
    <w:pPr>
      <w:pStyle w:val="Footer"/>
      <w:jc w:val="center"/>
      <w:rPr>
        <w:rFonts w:ascii="Cambria" w:hAnsi="Cambria"/>
      </w:rPr>
    </w:pPr>
    <w:r w:rsidRPr="00316C72">
      <w:rPr>
        <w:rFonts w:ascii="Cambria" w:hAnsi="Cambria"/>
      </w:rPr>
      <w:t xml:space="preserve">Page </w:t>
    </w:r>
    <w:r w:rsidR="00A84464" w:rsidRPr="00316C72">
      <w:rPr>
        <w:rFonts w:ascii="Cambria" w:hAnsi="Cambria"/>
      </w:rPr>
      <w:fldChar w:fldCharType="begin"/>
    </w:r>
    <w:r w:rsidRPr="00316C72">
      <w:rPr>
        <w:rFonts w:ascii="Cambria" w:hAnsi="Cambria"/>
      </w:rPr>
      <w:instrText xml:space="preserve"> PAGE </w:instrText>
    </w:r>
    <w:r w:rsidR="00A84464" w:rsidRPr="00316C72">
      <w:rPr>
        <w:rFonts w:ascii="Cambria" w:hAnsi="Cambria"/>
      </w:rPr>
      <w:fldChar w:fldCharType="separate"/>
    </w:r>
    <w:r w:rsidR="00E01132">
      <w:rPr>
        <w:rFonts w:ascii="Cambria" w:hAnsi="Cambria"/>
        <w:noProof/>
      </w:rPr>
      <w:t>2</w:t>
    </w:r>
    <w:r w:rsidR="00A84464" w:rsidRPr="00316C72">
      <w:rPr>
        <w:rFonts w:ascii="Cambria" w:hAnsi="Cambria"/>
      </w:rPr>
      <w:fldChar w:fldCharType="end"/>
    </w:r>
    <w:r w:rsidRPr="00316C72">
      <w:rPr>
        <w:rFonts w:ascii="Cambria" w:hAnsi="Cambria"/>
      </w:rPr>
      <w:t xml:space="preserve"> of </w:t>
    </w:r>
    <w:r w:rsidR="00A84464" w:rsidRPr="00316C72">
      <w:rPr>
        <w:rFonts w:ascii="Cambria" w:hAnsi="Cambria"/>
      </w:rPr>
      <w:fldChar w:fldCharType="begin"/>
    </w:r>
    <w:r w:rsidRPr="00316C72">
      <w:rPr>
        <w:rFonts w:ascii="Cambria" w:hAnsi="Cambria"/>
      </w:rPr>
      <w:instrText xml:space="preserve"> NUMPAGES  </w:instrText>
    </w:r>
    <w:r w:rsidR="00A84464" w:rsidRPr="00316C72">
      <w:rPr>
        <w:rFonts w:ascii="Cambria" w:hAnsi="Cambria"/>
      </w:rPr>
      <w:fldChar w:fldCharType="separate"/>
    </w:r>
    <w:r w:rsidR="00E01132">
      <w:rPr>
        <w:rFonts w:ascii="Cambria" w:hAnsi="Cambria"/>
        <w:noProof/>
      </w:rPr>
      <w:t>2</w:t>
    </w:r>
    <w:r w:rsidR="00A84464" w:rsidRPr="00316C72">
      <w:rPr>
        <w:rFonts w:ascii="Cambria" w:hAnsi="Cambria"/>
      </w:rPr>
      <w:fldChar w:fldCharType="end"/>
    </w:r>
  </w:p>
  <w:p w14:paraId="749B4848" w14:textId="77777777" w:rsidR="00422EB1" w:rsidRDefault="00422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17C9C" w14:textId="77777777" w:rsidR="00263744" w:rsidRDefault="00263744" w:rsidP="002263C5">
      <w:r>
        <w:separator/>
      </w:r>
    </w:p>
  </w:footnote>
  <w:footnote w:type="continuationSeparator" w:id="0">
    <w:p w14:paraId="3072BF1F" w14:textId="77777777" w:rsidR="00263744" w:rsidRDefault="00263744" w:rsidP="0022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A54"/>
    <w:multiLevelType w:val="multilevel"/>
    <w:tmpl w:val="3FD8D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0C7C1D"/>
    <w:multiLevelType w:val="multilevel"/>
    <w:tmpl w:val="3FD8D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5141CD"/>
    <w:multiLevelType w:val="multilevel"/>
    <w:tmpl w:val="238C1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2B3208"/>
    <w:multiLevelType w:val="hybridMultilevel"/>
    <w:tmpl w:val="38163262"/>
    <w:lvl w:ilvl="0" w:tplc="49140EA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A312B"/>
    <w:multiLevelType w:val="hybridMultilevel"/>
    <w:tmpl w:val="E200BC2A"/>
    <w:lvl w:ilvl="0" w:tplc="269202F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464412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64B6C" w:tentative="1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7C3BC2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C8477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6FAD2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34932C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40A566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5E13B0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7C002A5"/>
    <w:multiLevelType w:val="hybridMultilevel"/>
    <w:tmpl w:val="4DCE6372"/>
    <w:lvl w:ilvl="0" w:tplc="439AD13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C777B7"/>
    <w:multiLevelType w:val="hybridMultilevel"/>
    <w:tmpl w:val="1046A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3E7BEC"/>
    <w:multiLevelType w:val="multilevel"/>
    <w:tmpl w:val="B31A5FC4"/>
    <w:lvl w:ilvl="0">
      <w:start w:val="1"/>
      <w:numFmt w:val="bullet"/>
      <w:lvlText w:val="●"/>
      <w:lvlJc w:val="left"/>
      <w:pPr>
        <w:ind w:left="1152" w:firstLine="1152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72" w:firstLine="187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92" w:firstLine="259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312" w:firstLine="331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032" w:firstLine="403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752" w:firstLine="475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72" w:firstLine="547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92" w:firstLine="619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912" w:firstLine="6912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D7738DC"/>
    <w:multiLevelType w:val="hybridMultilevel"/>
    <w:tmpl w:val="F9909E92"/>
    <w:lvl w:ilvl="0" w:tplc="FE268C2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752D1"/>
    <w:multiLevelType w:val="hybridMultilevel"/>
    <w:tmpl w:val="1A707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9AD13E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8F4614B"/>
    <w:multiLevelType w:val="hybridMultilevel"/>
    <w:tmpl w:val="82AA51D4"/>
    <w:lvl w:ilvl="0" w:tplc="49140EA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439AD13E">
      <w:start w:val="1"/>
      <w:numFmt w:val="bullet"/>
      <w:lvlText w:val="—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60CA4"/>
    <w:multiLevelType w:val="hybridMultilevel"/>
    <w:tmpl w:val="2AB6E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74497"/>
    <w:multiLevelType w:val="multilevel"/>
    <w:tmpl w:val="3FD8D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1F5F31"/>
    <w:multiLevelType w:val="hybridMultilevel"/>
    <w:tmpl w:val="5FC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3548"/>
    <w:multiLevelType w:val="hybridMultilevel"/>
    <w:tmpl w:val="7DDE1B50"/>
    <w:lvl w:ilvl="0" w:tplc="439AD13E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6A1F71"/>
    <w:multiLevelType w:val="hybridMultilevel"/>
    <w:tmpl w:val="641C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7212D"/>
    <w:multiLevelType w:val="hybridMultilevel"/>
    <w:tmpl w:val="F8240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9AD13E">
      <w:start w:val="1"/>
      <w:numFmt w:val="bullet"/>
      <w:lvlText w:val="—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9C2836"/>
    <w:multiLevelType w:val="hybridMultilevel"/>
    <w:tmpl w:val="CA4683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124C81"/>
    <w:multiLevelType w:val="hybridMultilevel"/>
    <w:tmpl w:val="2FFAD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CA74B0"/>
    <w:multiLevelType w:val="multilevel"/>
    <w:tmpl w:val="69100C2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8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11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7"/>
  </w:num>
  <w:num w:numId="15">
    <w:abstractNumId w:val="19"/>
  </w:num>
  <w:num w:numId="16">
    <w:abstractNumId w:val="15"/>
  </w:num>
  <w:num w:numId="17">
    <w:abstractNumId w:val="4"/>
  </w:num>
  <w:num w:numId="18">
    <w:abstractNumId w:val="1"/>
  </w:num>
  <w:num w:numId="19">
    <w:abstractNumId w:val="0"/>
  </w:num>
  <w:num w:numId="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4E"/>
    <w:rsid w:val="00002550"/>
    <w:rsid w:val="00002A9A"/>
    <w:rsid w:val="0000328D"/>
    <w:rsid w:val="00005F21"/>
    <w:rsid w:val="000070BB"/>
    <w:rsid w:val="00013629"/>
    <w:rsid w:val="0001543D"/>
    <w:rsid w:val="0001579E"/>
    <w:rsid w:val="00015DD0"/>
    <w:rsid w:val="0001647C"/>
    <w:rsid w:val="000165E6"/>
    <w:rsid w:val="00020BC6"/>
    <w:rsid w:val="0002285B"/>
    <w:rsid w:val="00023E90"/>
    <w:rsid w:val="000241EA"/>
    <w:rsid w:val="000252BF"/>
    <w:rsid w:val="00025558"/>
    <w:rsid w:val="00030869"/>
    <w:rsid w:val="00030C5E"/>
    <w:rsid w:val="00032CF0"/>
    <w:rsid w:val="00034E11"/>
    <w:rsid w:val="00035E41"/>
    <w:rsid w:val="00041399"/>
    <w:rsid w:val="000417F2"/>
    <w:rsid w:val="00041AB4"/>
    <w:rsid w:val="000428DA"/>
    <w:rsid w:val="000456EF"/>
    <w:rsid w:val="00045F51"/>
    <w:rsid w:val="00046B53"/>
    <w:rsid w:val="000477E6"/>
    <w:rsid w:val="00050E07"/>
    <w:rsid w:val="00051A2D"/>
    <w:rsid w:val="000532C9"/>
    <w:rsid w:val="00053AF8"/>
    <w:rsid w:val="0005409A"/>
    <w:rsid w:val="00054B5C"/>
    <w:rsid w:val="00055274"/>
    <w:rsid w:val="00055C45"/>
    <w:rsid w:val="00056A8C"/>
    <w:rsid w:val="0005700F"/>
    <w:rsid w:val="000574C0"/>
    <w:rsid w:val="00063BF4"/>
    <w:rsid w:val="000649EC"/>
    <w:rsid w:val="00064D93"/>
    <w:rsid w:val="000678B8"/>
    <w:rsid w:val="000723CE"/>
    <w:rsid w:val="00074AAE"/>
    <w:rsid w:val="00077D67"/>
    <w:rsid w:val="000836A7"/>
    <w:rsid w:val="00084F1F"/>
    <w:rsid w:val="00084F2D"/>
    <w:rsid w:val="00093344"/>
    <w:rsid w:val="00093359"/>
    <w:rsid w:val="00095E50"/>
    <w:rsid w:val="0009623C"/>
    <w:rsid w:val="000A439A"/>
    <w:rsid w:val="000A5EB4"/>
    <w:rsid w:val="000A6733"/>
    <w:rsid w:val="000B15B5"/>
    <w:rsid w:val="000B2BE5"/>
    <w:rsid w:val="000B38E4"/>
    <w:rsid w:val="000B6523"/>
    <w:rsid w:val="000C0B99"/>
    <w:rsid w:val="000C1F76"/>
    <w:rsid w:val="000C24BB"/>
    <w:rsid w:val="000C2535"/>
    <w:rsid w:val="000C2C63"/>
    <w:rsid w:val="000C5C37"/>
    <w:rsid w:val="000C5F5D"/>
    <w:rsid w:val="000D1EB0"/>
    <w:rsid w:val="000D394E"/>
    <w:rsid w:val="000D423B"/>
    <w:rsid w:val="000D4938"/>
    <w:rsid w:val="000D7264"/>
    <w:rsid w:val="000E10F6"/>
    <w:rsid w:val="000E1ACA"/>
    <w:rsid w:val="000E2C43"/>
    <w:rsid w:val="000E3DAD"/>
    <w:rsid w:val="000E524E"/>
    <w:rsid w:val="000E545D"/>
    <w:rsid w:val="000E5E45"/>
    <w:rsid w:val="000F2CC5"/>
    <w:rsid w:val="000F352D"/>
    <w:rsid w:val="000F40F7"/>
    <w:rsid w:val="000F5784"/>
    <w:rsid w:val="000F6E8A"/>
    <w:rsid w:val="000F7426"/>
    <w:rsid w:val="00102124"/>
    <w:rsid w:val="00105561"/>
    <w:rsid w:val="00106495"/>
    <w:rsid w:val="001106EE"/>
    <w:rsid w:val="00112118"/>
    <w:rsid w:val="00115017"/>
    <w:rsid w:val="001171C6"/>
    <w:rsid w:val="001203E8"/>
    <w:rsid w:val="00121153"/>
    <w:rsid w:val="001248F5"/>
    <w:rsid w:val="00125F59"/>
    <w:rsid w:val="001266AD"/>
    <w:rsid w:val="00126D86"/>
    <w:rsid w:val="001279C0"/>
    <w:rsid w:val="0013073E"/>
    <w:rsid w:val="00130A36"/>
    <w:rsid w:val="00132CFB"/>
    <w:rsid w:val="001332C0"/>
    <w:rsid w:val="00135446"/>
    <w:rsid w:val="001456A7"/>
    <w:rsid w:val="00145CBF"/>
    <w:rsid w:val="00147073"/>
    <w:rsid w:val="00147260"/>
    <w:rsid w:val="00153B04"/>
    <w:rsid w:val="001541F9"/>
    <w:rsid w:val="00156B61"/>
    <w:rsid w:val="0016431C"/>
    <w:rsid w:val="00165827"/>
    <w:rsid w:val="0016674F"/>
    <w:rsid w:val="001669D8"/>
    <w:rsid w:val="00174220"/>
    <w:rsid w:val="00177AF7"/>
    <w:rsid w:val="00182667"/>
    <w:rsid w:val="001829AD"/>
    <w:rsid w:val="001840AE"/>
    <w:rsid w:val="00185455"/>
    <w:rsid w:val="00186FF4"/>
    <w:rsid w:val="001943A3"/>
    <w:rsid w:val="00196F52"/>
    <w:rsid w:val="001A00C2"/>
    <w:rsid w:val="001A00D7"/>
    <w:rsid w:val="001A1787"/>
    <w:rsid w:val="001A37BD"/>
    <w:rsid w:val="001A6809"/>
    <w:rsid w:val="001A68BF"/>
    <w:rsid w:val="001A7154"/>
    <w:rsid w:val="001B45FA"/>
    <w:rsid w:val="001B6679"/>
    <w:rsid w:val="001B7C4C"/>
    <w:rsid w:val="001B7D65"/>
    <w:rsid w:val="001C11EE"/>
    <w:rsid w:val="001C5707"/>
    <w:rsid w:val="001C5B1A"/>
    <w:rsid w:val="001C5E4B"/>
    <w:rsid w:val="001C7343"/>
    <w:rsid w:val="001C7B2D"/>
    <w:rsid w:val="001D544C"/>
    <w:rsid w:val="001D581D"/>
    <w:rsid w:val="001D5F7F"/>
    <w:rsid w:val="001E13D1"/>
    <w:rsid w:val="001E17FF"/>
    <w:rsid w:val="001E2546"/>
    <w:rsid w:val="001E38A4"/>
    <w:rsid w:val="001E4BB6"/>
    <w:rsid w:val="001E4D7F"/>
    <w:rsid w:val="001F07FF"/>
    <w:rsid w:val="001F2317"/>
    <w:rsid w:val="001F345C"/>
    <w:rsid w:val="001F5335"/>
    <w:rsid w:val="002052D1"/>
    <w:rsid w:val="002137A0"/>
    <w:rsid w:val="002143D1"/>
    <w:rsid w:val="002154E2"/>
    <w:rsid w:val="00215D06"/>
    <w:rsid w:val="00215F50"/>
    <w:rsid w:val="00217755"/>
    <w:rsid w:val="002242C5"/>
    <w:rsid w:val="002244D6"/>
    <w:rsid w:val="00225125"/>
    <w:rsid w:val="002258BD"/>
    <w:rsid w:val="002263C5"/>
    <w:rsid w:val="00232A9A"/>
    <w:rsid w:val="00234436"/>
    <w:rsid w:val="002352CC"/>
    <w:rsid w:val="00235FD6"/>
    <w:rsid w:val="00236331"/>
    <w:rsid w:val="002372D2"/>
    <w:rsid w:val="0023768B"/>
    <w:rsid w:val="002411D2"/>
    <w:rsid w:val="00242C3D"/>
    <w:rsid w:val="00243930"/>
    <w:rsid w:val="002468E5"/>
    <w:rsid w:val="00247390"/>
    <w:rsid w:val="00247BA8"/>
    <w:rsid w:val="00247E56"/>
    <w:rsid w:val="00250720"/>
    <w:rsid w:val="00254C87"/>
    <w:rsid w:val="0026171E"/>
    <w:rsid w:val="002627DC"/>
    <w:rsid w:val="00263744"/>
    <w:rsid w:val="00266381"/>
    <w:rsid w:val="00271D08"/>
    <w:rsid w:val="00277AD8"/>
    <w:rsid w:val="00283637"/>
    <w:rsid w:val="00285081"/>
    <w:rsid w:val="00287C2C"/>
    <w:rsid w:val="00287CF9"/>
    <w:rsid w:val="002944F0"/>
    <w:rsid w:val="00295A21"/>
    <w:rsid w:val="00295B5E"/>
    <w:rsid w:val="0029683B"/>
    <w:rsid w:val="002979A2"/>
    <w:rsid w:val="002A030A"/>
    <w:rsid w:val="002A3566"/>
    <w:rsid w:val="002A3F0B"/>
    <w:rsid w:val="002A56F0"/>
    <w:rsid w:val="002A5760"/>
    <w:rsid w:val="002A7DB4"/>
    <w:rsid w:val="002B1385"/>
    <w:rsid w:val="002B1697"/>
    <w:rsid w:val="002B4384"/>
    <w:rsid w:val="002B5198"/>
    <w:rsid w:val="002B7BF4"/>
    <w:rsid w:val="002C1BEE"/>
    <w:rsid w:val="002C2D7E"/>
    <w:rsid w:val="002C64FA"/>
    <w:rsid w:val="002D10EE"/>
    <w:rsid w:val="002D1D57"/>
    <w:rsid w:val="002D6492"/>
    <w:rsid w:val="002E0A8D"/>
    <w:rsid w:val="002E1659"/>
    <w:rsid w:val="002E19C9"/>
    <w:rsid w:val="002E6FAE"/>
    <w:rsid w:val="002E70F7"/>
    <w:rsid w:val="002F0D95"/>
    <w:rsid w:val="002F1210"/>
    <w:rsid w:val="002F2006"/>
    <w:rsid w:val="002F26E9"/>
    <w:rsid w:val="002F2876"/>
    <w:rsid w:val="002F313D"/>
    <w:rsid w:val="0030019C"/>
    <w:rsid w:val="003021E7"/>
    <w:rsid w:val="0030482D"/>
    <w:rsid w:val="00306CB9"/>
    <w:rsid w:val="00312330"/>
    <w:rsid w:val="0031384A"/>
    <w:rsid w:val="00313C99"/>
    <w:rsid w:val="00315037"/>
    <w:rsid w:val="003168CF"/>
    <w:rsid w:val="00316C72"/>
    <w:rsid w:val="003173ED"/>
    <w:rsid w:val="003222B6"/>
    <w:rsid w:val="003247A6"/>
    <w:rsid w:val="003253A6"/>
    <w:rsid w:val="0033119D"/>
    <w:rsid w:val="00331662"/>
    <w:rsid w:val="00331BCF"/>
    <w:rsid w:val="00334B12"/>
    <w:rsid w:val="003352D5"/>
    <w:rsid w:val="00336376"/>
    <w:rsid w:val="00337077"/>
    <w:rsid w:val="003431CD"/>
    <w:rsid w:val="00345630"/>
    <w:rsid w:val="00346C37"/>
    <w:rsid w:val="00352E95"/>
    <w:rsid w:val="00353C2B"/>
    <w:rsid w:val="003544C4"/>
    <w:rsid w:val="00354C80"/>
    <w:rsid w:val="00357E15"/>
    <w:rsid w:val="00357F0E"/>
    <w:rsid w:val="0036051B"/>
    <w:rsid w:val="003608AB"/>
    <w:rsid w:val="00360DEA"/>
    <w:rsid w:val="003612D0"/>
    <w:rsid w:val="003614AB"/>
    <w:rsid w:val="00371110"/>
    <w:rsid w:val="003718F5"/>
    <w:rsid w:val="0037240A"/>
    <w:rsid w:val="00373C28"/>
    <w:rsid w:val="00377768"/>
    <w:rsid w:val="0037799A"/>
    <w:rsid w:val="00380010"/>
    <w:rsid w:val="003803B2"/>
    <w:rsid w:val="003810E7"/>
    <w:rsid w:val="003840EC"/>
    <w:rsid w:val="00391A44"/>
    <w:rsid w:val="0039266C"/>
    <w:rsid w:val="00392F2B"/>
    <w:rsid w:val="003936DA"/>
    <w:rsid w:val="00397BE0"/>
    <w:rsid w:val="003A1E30"/>
    <w:rsid w:val="003A294B"/>
    <w:rsid w:val="003A2BC3"/>
    <w:rsid w:val="003A399E"/>
    <w:rsid w:val="003A57E6"/>
    <w:rsid w:val="003B09E9"/>
    <w:rsid w:val="003C0335"/>
    <w:rsid w:val="003C3CAC"/>
    <w:rsid w:val="003C5CB5"/>
    <w:rsid w:val="003C5D54"/>
    <w:rsid w:val="003D1496"/>
    <w:rsid w:val="003D2FE9"/>
    <w:rsid w:val="003D3DF0"/>
    <w:rsid w:val="003D4E06"/>
    <w:rsid w:val="003E08D7"/>
    <w:rsid w:val="003E1669"/>
    <w:rsid w:val="003E3F5B"/>
    <w:rsid w:val="003E47F4"/>
    <w:rsid w:val="003E5C71"/>
    <w:rsid w:val="003F02D2"/>
    <w:rsid w:val="003F46E7"/>
    <w:rsid w:val="003F4931"/>
    <w:rsid w:val="004010B9"/>
    <w:rsid w:val="00401566"/>
    <w:rsid w:val="00404647"/>
    <w:rsid w:val="00410841"/>
    <w:rsid w:val="004215DF"/>
    <w:rsid w:val="00421850"/>
    <w:rsid w:val="00421CD9"/>
    <w:rsid w:val="00422EB1"/>
    <w:rsid w:val="004251E3"/>
    <w:rsid w:val="00425C4B"/>
    <w:rsid w:val="00432421"/>
    <w:rsid w:val="00433DBA"/>
    <w:rsid w:val="00433DC2"/>
    <w:rsid w:val="00434927"/>
    <w:rsid w:val="0043519D"/>
    <w:rsid w:val="00435719"/>
    <w:rsid w:val="00436ED8"/>
    <w:rsid w:val="004378DE"/>
    <w:rsid w:val="0044110B"/>
    <w:rsid w:val="00441F0C"/>
    <w:rsid w:val="00442678"/>
    <w:rsid w:val="0044380C"/>
    <w:rsid w:val="00445781"/>
    <w:rsid w:val="00450BC9"/>
    <w:rsid w:val="0045361F"/>
    <w:rsid w:val="00455126"/>
    <w:rsid w:val="004569FF"/>
    <w:rsid w:val="00461D1B"/>
    <w:rsid w:val="00462B7F"/>
    <w:rsid w:val="00470685"/>
    <w:rsid w:val="00472A39"/>
    <w:rsid w:val="00472B52"/>
    <w:rsid w:val="00476433"/>
    <w:rsid w:val="0048095A"/>
    <w:rsid w:val="00482B12"/>
    <w:rsid w:val="004833AB"/>
    <w:rsid w:val="0048370A"/>
    <w:rsid w:val="00492D88"/>
    <w:rsid w:val="00493990"/>
    <w:rsid w:val="00493CBA"/>
    <w:rsid w:val="004A5528"/>
    <w:rsid w:val="004B1345"/>
    <w:rsid w:val="004B318D"/>
    <w:rsid w:val="004B5D1A"/>
    <w:rsid w:val="004B6346"/>
    <w:rsid w:val="004B64C6"/>
    <w:rsid w:val="004C029E"/>
    <w:rsid w:val="004C0889"/>
    <w:rsid w:val="004C7C9B"/>
    <w:rsid w:val="004D18F3"/>
    <w:rsid w:val="004D1AA9"/>
    <w:rsid w:val="004D44A7"/>
    <w:rsid w:val="004D502F"/>
    <w:rsid w:val="004D5CDA"/>
    <w:rsid w:val="004D7A62"/>
    <w:rsid w:val="004E0609"/>
    <w:rsid w:val="004E0D1C"/>
    <w:rsid w:val="004E5BB9"/>
    <w:rsid w:val="004F1255"/>
    <w:rsid w:val="004F2795"/>
    <w:rsid w:val="0050514C"/>
    <w:rsid w:val="00506C9A"/>
    <w:rsid w:val="0051156C"/>
    <w:rsid w:val="00513A14"/>
    <w:rsid w:val="00522211"/>
    <w:rsid w:val="005228EF"/>
    <w:rsid w:val="00524FE3"/>
    <w:rsid w:val="00526052"/>
    <w:rsid w:val="0052760A"/>
    <w:rsid w:val="005277BA"/>
    <w:rsid w:val="005303E4"/>
    <w:rsid w:val="00530A63"/>
    <w:rsid w:val="00531FF6"/>
    <w:rsid w:val="005320D1"/>
    <w:rsid w:val="00536A9B"/>
    <w:rsid w:val="0053719A"/>
    <w:rsid w:val="00537DDC"/>
    <w:rsid w:val="00541E31"/>
    <w:rsid w:val="00542E3F"/>
    <w:rsid w:val="00544F1F"/>
    <w:rsid w:val="0054634A"/>
    <w:rsid w:val="0055001E"/>
    <w:rsid w:val="005504CB"/>
    <w:rsid w:val="0055098A"/>
    <w:rsid w:val="005513D4"/>
    <w:rsid w:val="0055201E"/>
    <w:rsid w:val="00552264"/>
    <w:rsid w:val="0055575E"/>
    <w:rsid w:val="0055756C"/>
    <w:rsid w:val="00560B33"/>
    <w:rsid w:val="00560D5E"/>
    <w:rsid w:val="00561264"/>
    <w:rsid w:val="0056593D"/>
    <w:rsid w:val="0056696C"/>
    <w:rsid w:val="005671B9"/>
    <w:rsid w:val="0057218C"/>
    <w:rsid w:val="005758B3"/>
    <w:rsid w:val="005814F6"/>
    <w:rsid w:val="005827F0"/>
    <w:rsid w:val="0058586E"/>
    <w:rsid w:val="00587772"/>
    <w:rsid w:val="005918B9"/>
    <w:rsid w:val="00592BC5"/>
    <w:rsid w:val="005943BA"/>
    <w:rsid w:val="00595488"/>
    <w:rsid w:val="005A052E"/>
    <w:rsid w:val="005A6501"/>
    <w:rsid w:val="005A7D7D"/>
    <w:rsid w:val="005B0B48"/>
    <w:rsid w:val="005B13BC"/>
    <w:rsid w:val="005B14F6"/>
    <w:rsid w:val="005B29EB"/>
    <w:rsid w:val="005B404C"/>
    <w:rsid w:val="005B7661"/>
    <w:rsid w:val="005B769F"/>
    <w:rsid w:val="005C0770"/>
    <w:rsid w:val="005C11C7"/>
    <w:rsid w:val="005C3D48"/>
    <w:rsid w:val="005C4912"/>
    <w:rsid w:val="005C6820"/>
    <w:rsid w:val="005D1BBE"/>
    <w:rsid w:val="005D32E7"/>
    <w:rsid w:val="005D4965"/>
    <w:rsid w:val="005E006E"/>
    <w:rsid w:val="005E0A0A"/>
    <w:rsid w:val="005E2C22"/>
    <w:rsid w:val="005F3132"/>
    <w:rsid w:val="005F5B09"/>
    <w:rsid w:val="005F662B"/>
    <w:rsid w:val="00602722"/>
    <w:rsid w:val="00603FF4"/>
    <w:rsid w:val="00610653"/>
    <w:rsid w:val="0061091E"/>
    <w:rsid w:val="00610C91"/>
    <w:rsid w:val="00611144"/>
    <w:rsid w:val="0061423C"/>
    <w:rsid w:val="00615945"/>
    <w:rsid w:val="00617814"/>
    <w:rsid w:val="00620452"/>
    <w:rsid w:val="0062073A"/>
    <w:rsid w:val="00620E76"/>
    <w:rsid w:val="00622719"/>
    <w:rsid w:val="00622F66"/>
    <w:rsid w:val="00623986"/>
    <w:rsid w:val="0062477E"/>
    <w:rsid w:val="00625A9D"/>
    <w:rsid w:val="00627387"/>
    <w:rsid w:val="0063120D"/>
    <w:rsid w:val="00633B5E"/>
    <w:rsid w:val="00636B17"/>
    <w:rsid w:val="00637D39"/>
    <w:rsid w:val="00640EE7"/>
    <w:rsid w:val="006415CE"/>
    <w:rsid w:val="0064625B"/>
    <w:rsid w:val="00647B78"/>
    <w:rsid w:val="00650068"/>
    <w:rsid w:val="0065043C"/>
    <w:rsid w:val="00650843"/>
    <w:rsid w:val="006564D8"/>
    <w:rsid w:val="00656B59"/>
    <w:rsid w:val="006650E3"/>
    <w:rsid w:val="00665165"/>
    <w:rsid w:val="00666343"/>
    <w:rsid w:val="006713E4"/>
    <w:rsid w:val="00675B48"/>
    <w:rsid w:val="00675F1A"/>
    <w:rsid w:val="00676611"/>
    <w:rsid w:val="00677FDF"/>
    <w:rsid w:val="0068123B"/>
    <w:rsid w:val="00682A55"/>
    <w:rsid w:val="00682B4E"/>
    <w:rsid w:val="00682EF4"/>
    <w:rsid w:val="00690D8D"/>
    <w:rsid w:val="00690F1F"/>
    <w:rsid w:val="006910D0"/>
    <w:rsid w:val="00695A54"/>
    <w:rsid w:val="00697AF4"/>
    <w:rsid w:val="006A1212"/>
    <w:rsid w:val="006A2386"/>
    <w:rsid w:val="006A27C0"/>
    <w:rsid w:val="006A5241"/>
    <w:rsid w:val="006B198E"/>
    <w:rsid w:val="006B1DA0"/>
    <w:rsid w:val="006B30FD"/>
    <w:rsid w:val="006B5007"/>
    <w:rsid w:val="006B55AC"/>
    <w:rsid w:val="006B634D"/>
    <w:rsid w:val="006B643D"/>
    <w:rsid w:val="006C0C26"/>
    <w:rsid w:val="006C390F"/>
    <w:rsid w:val="006C74FE"/>
    <w:rsid w:val="006C7D00"/>
    <w:rsid w:val="006D0F94"/>
    <w:rsid w:val="006D14BB"/>
    <w:rsid w:val="006D1C8F"/>
    <w:rsid w:val="006D2DED"/>
    <w:rsid w:val="006D5D29"/>
    <w:rsid w:val="006D70D6"/>
    <w:rsid w:val="006E0BD1"/>
    <w:rsid w:val="006E1CA2"/>
    <w:rsid w:val="006E31A7"/>
    <w:rsid w:val="006E4BEC"/>
    <w:rsid w:val="006E6B5B"/>
    <w:rsid w:val="006E6FC1"/>
    <w:rsid w:val="006F409E"/>
    <w:rsid w:val="006F471B"/>
    <w:rsid w:val="006F565E"/>
    <w:rsid w:val="006F73FD"/>
    <w:rsid w:val="00700636"/>
    <w:rsid w:val="0070323D"/>
    <w:rsid w:val="00703A0D"/>
    <w:rsid w:val="00707678"/>
    <w:rsid w:val="0071197B"/>
    <w:rsid w:val="007157B0"/>
    <w:rsid w:val="00715C4A"/>
    <w:rsid w:val="00717006"/>
    <w:rsid w:val="00722B5D"/>
    <w:rsid w:val="00726542"/>
    <w:rsid w:val="00730465"/>
    <w:rsid w:val="0073091C"/>
    <w:rsid w:val="00736DBF"/>
    <w:rsid w:val="00737662"/>
    <w:rsid w:val="0074129B"/>
    <w:rsid w:val="007455A7"/>
    <w:rsid w:val="00747E3D"/>
    <w:rsid w:val="007501CF"/>
    <w:rsid w:val="0075163E"/>
    <w:rsid w:val="00752BB9"/>
    <w:rsid w:val="00752EA0"/>
    <w:rsid w:val="00752FD8"/>
    <w:rsid w:val="00755869"/>
    <w:rsid w:val="00757445"/>
    <w:rsid w:val="0076202C"/>
    <w:rsid w:val="00763021"/>
    <w:rsid w:val="0076424B"/>
    <w:rsid w:val="00765E35"/>
    <w:rsid w:val="0077217E"/>
    <w:rsid w:val="00773EC3"/>
    <w:rsid w:val="00774D30"/>
    <w:rsid w:val="00775D5E"/>
    <w:rsid w:val="007770B0"/>
    <w:rsid w:val="00785164"/>
    <w:rsid w:val="00791801"/>
    <w:rsid w:val="007923DA"/>
    <w:rsid w:val="00795460"/>
    <w:rsid w:val="00795C50"/>
    <w:rsid w:val="00797101"/>
    <w:rsid w:val="007A2962"/>
    <w:rsid w:val="007A3B87"/>
    <w:rsid w:val="007A4252"/>
    <w:rsid w:val="007A64F8"/>
    <w:rsid w:val="007C1C16"/>
    <w:rsid w:val="007C333F"/>
    <w:rsid w:val="007C3FE9"/>
    <w:rsid w:val="007D1DBC"/>
    <w:rsid w:val="007D2316"/>
    <w:rsid w:val="007D5AD0"/>
    <w:rsid w:val="007E0490"/>
    <w:rsid w:val="007E17F0"/>
    <w:rsid w:val="007E5F42"/>
    <w:rsid w:val="007E6390"/>
    <w:rsid w:val="007F0828"/>
    <w:rsid w:val="007F15BE"/>
    <w:rsid w:val="007F292B"/>
    <w:rsid w:val="007F3725"/>
    <w:rsid w:val="007F4577"/>
    <w:rsid w:val="007F4E06"/>
    <w:rsid w:val="00802A8B"/>
    <w:rsid w:val="00802ABB"/>
    <w:rsid w:val="00804416"/>
    <w:rsid w:val="00804D92"/>
    <w:rsid w:val="00811A35"/>
    <w:rsid w:val="00812EFB"/>
    <w:rsid w:val="00815440"/>
    <w:rsid w:val="00815BA6"/>
    <w:rsid w:val="0082025A"/>
    <w:rsid w:val="00822DEC"/>
    <w:rsid w:val="00825B42"/>
    <w:rsid w:val="0082679E"/>
    <w:rsid w:val="00830247"/>
    <w:rsid w:val="00831099"/>
    <w:rsid w:val="00835CBF"/>
    <w:rsid w:val="00835D57"/>
    <w:rsid w:val="0084028C"/>
    <w:rsid w:val="00846804"/>
    <w:rsid w:val="00846A88"/>
    <w:rsid w:val="00846E15"/>
    <w:rsid w:val="0084745E"/>
    <w:rsid w:val="00847ACD"/>
    <w:rsid w:val="00853DB7"/>
    <w:rsid w:val="00853F7B"/>
    <w:rsid w:val="00855459"/>
    <w:rsid w:val="00855679"/>
    <w:rsid w:val="00855CF8"/>
    <w:rsid w:val="008567DB"/>
    <w:rsid w:val="008610F3"/>
    <w:rsid w:val="0086155D"/>
    <w:rsid w:val="00861D83"/>
    <w:rsid w:val="00863929"/>
    <w:rsid w:val="008701A9"/>
    <w:rsid w:val="00870202"/>
    <w:rsid w:val="00874A8C"/>
    <w:rsid w:val="00875CFC"/>
    <w:rsid w:val="00876CE4"/>
    <w:rsid w:val="00880381"/>
    <w:rsid w:val="00880BBB"/>
    <w:rsid w:val="00880D67"/>
    <w:rsid w:val="00882C61"/>
    <w:rsid w:val="008833CB"/>
    <w:rsid w:val="00884FC0"/>
    <w:rsid w:val="00885AB2"/>
    <w:rsid w:val="00890A0C"/>
    <w:rsid w:val="008976F4"/>
    <w:rsid w:val="00897F9A"/>
    <w:rsid w:val="008A1E90"/>
    <w:rsid w:val="008A4042"/>
    <w:rsid w:val="008A4170"/>
    <w:rsid w:val="008A5202"/>
    <w:rsid w:val="008A7C99"/>
    <w:rsid w:val="008B3086"/>
    <w:rsid w:val="008B35E0"/>
    <w:rsid w:val="008B65FD"/>
    <w:rsid w:val="008B7840"/>
    <w:rsid w:val="008C1CAD"/>
    <w:rsid w:val="008C2F18"/>
    <w:rsid w:val="008C75EF"/>
    <w:rsid w:val="008D2DF8"/>
    <w:rsid w:val="008D7DD7"/>
    <w:rsid w:val="008E24E2"/>
    <w:rsid w:val="008E2F31"/>
    <w:rsid w:val="008E463C"/>
    <w:rsid w:val="008E5CE4"/>
    <w:rsid w:val="008E6B53"/>
    <w:rsid w:val="008E6CAB"/>
    <w:rsid w:val="008F4B53"/>
    <w:rsid w:val="008F7067"/>
    <w:rsid w:val="008F7B1A"/>
    <w:rsid w:val="009010AB"/>
    <w:rsid w:val="00901396"/>
    <w:rsid w:val="00904961"/>
    <w:rsid w:val="00906644"/>
    <w:rsid w:val="009076E3"/>
    <w:rsid w:val="00907C19"/>
    <w:rsid w:val="00912DF6"/>
    <w:rsid w:val="0091403F"/>
    <w:rsid w:val="0091473A"/>
    <w:rsid w:val="0091488E"/>
    <w:rsid w:val="00914E2C"/>
    <w:rsid w:val="00915F6B"/>
    <w:rsid w:val="00916448"/>
    <w:rsid w:val="00916BB3"/>
    <w:rsid w:val="00921B9D"/>
    <w:rsid w:val="00921C47"/>
    <w:rsid w:val="0092415D"/>
    <w:rsid w:val="0092549A"/>
    <w:rsid w:val="00925838"/>
    <w:rsid w:val="00925B0B"/>
    <w:rsid w:val="009276AE"/>
    <w:rsid w:val="0093073A"/>
    <w:rsid w:val="00930E70"/>
    <w:rsid w:val="009329ED"/>
    <w:rsid w:val="009341F9"/>
    <w:rsid w:val="00934BDF"/>
    <w:rsid w:val="00935E72"/>
    <w:rsid w:val="00935EBD"/>
    <w:rsid w:val="00936694"/>
    <w:rsid w:val="00936DB0"/>
    <w:rsid w:val="009373D1"/>
    <w:rsid w:val="009379E0"/>
    <w:rsid w:val="009402B6"/>
    <w:rsid w:val="009403C2"/>
    <w:rsid w:val="00940594"/>
    <w:rsid w:val="00941320"/>
    <w:rsid w:val="00941FA8"/>
    <w:rsid w:val="0094247D"/>
    <w:rsid w:val="009429D5"/>
    <w:rsid w:val="009457AE"/>
    <w:rsid w:val="00945BB0"/>
    <w:rsid w:val="00950728"/>
    <w:rsid w:val="00950E22"/>
    <w:rsid w:val="00960D53"/>
    <w:rsid w:val="009616EA"/>
    <w:rsid w:val="00961EA0"/>
    <w:rsid w:val="009635F8"/>
    <w:rsid w:val="00967D10"/>
    <w:rsid w:val="00970C80"/>
    <w:rsid w:val="009742E0"/>
    <w:rsid w:val="00975336"/>
    <w:rsid w:val="009824E1"/>
    <w:rsid w:val="009837DC"/>
    <w:rsid w:val="00984654"/>
    <w:rsid w:val="00985002"/>
    <w:rsid w:val="009851F8"/>
    <w:rsid w:val="009858AC"/>
    <w:rsid w:val="00987C58"/>
    <w:rsid w:val="009955CA"/>
    <w:rsid w:val="009A22CE"/>
    <w:rsid w:val="009A32FC"/>
    <w:rsid w:val="009A4818"/>
    <w:rsid w:val="009B05F3"/>
    <w:rsid w:val="009B644B"/>
    <w:rsid w:val="009B75B7"/>
    <w:rsid w:val="009C143D"/>
    <w:rsid w:val="009C327D"/>
    <w:rsid w:val="009C4628"/>
    <w:rsid w:val="009C6D73"/>
    <w:rsid w:val="009D1672"/>
    <w:rsid w:val="009D3775"/>
    <w:rsid w:val="009D4DEB"/>
    <w:rsid w:val="009E2180"/>
    <w:rsid w:val="009E310B"/>
    <w:rsid w:val="009E33ED"/>
    <w:rsid w:val="009E6655"/>
    <w:rsid w:val="009E672E"/>
    <w:rsid w:val="009F620C"/>
    <w:rsid w:val="009F7B3A"/>
    <w:rsid w:val="00A01E81"/>
    <w:rsid w:val="00A04120"/>
    <w:rsid w:val="00A10A76"/>
    <w:rsid w:val="00A11A46"/>
    <w:rsid w:val="00A13979"/>
    <w:rsid w:val="00A139CD"/>
    <w:rsid w:val="00A14078"/>
    <w:rsid w:val="00A15613"/>
    <w:rsid w:val="00A15FA9"/>
    <w:rsid w:val="00A16401"/>
    <w:rsid w:val="00A17058"/>
    <w:rsid w:val="00A17FF1"/>
    <w:rsid w:val="00A20A33"/>
    <w:rsid w:val="00A23AAA"/>
    <w:rsid w:val="00A24AF5"/>
    <w:rsid w:val="00A30623"/>
    <w:rsid w:val="00A309DF"/>
    <w:rsid w:val="00A31A2D"/>
    <w:rsid w:val="00A34D1B"/>
    <w:rsid w:val="00A356EA"/>
    <w:rsid w:val="00A41356"/>
    <w:rsid w:val="00A41EAE"/>
    <w:rsid w:val="00A43DFD"/>
    <w:rsid w:val="00A440AF"/>
    <w:rsid w:val="00A440CD"/>
    <w:rsid w:val="00A527F7"/>
    <w:rsid w:val="00A53132"/>
    <w:rsid w:val="00A531A4"/>
    <w:rsid w:val="00A550CE"/>
    <w:rsid w:val="00A56785"/>
    <w:rsid w:val="00A5696B"/>
    <w:rsid w:val="00A60650"/>
    <w:rsid w:val="00A60E85"/>
    <w:rsid w:val="00A60F6F"/>
    <w:rsid w:val="00A62773"/>
    <w:rsid w:val="00A62826"/>
    <w:rsid w:val="00A63DD6"/>
    <w:rsid w:val="00A64346"/>
    <w:rsid w:val="00A65AD3"/>
    <w:rsid w:val="00A702CC"/>
    <w:rsid w:val="00A7371F"/>
    <w:rsid w:val="00A75443"/>
    <w:rsid w:val="00A760AE"/>
    <w:rsid w:val="00A7644D"/>
    <w:rsid w:val="00A7798F"/>
    <w:rsid w:val="00A80811"/>
    <w:rsid w:val="00A82246"/>
    <w:rsid w:val="00A84464"/>
    <w:rsid w:val="00A84CFE"/>
    <w:rsid w:val="00A85583"/>
    <w:rsid w:val="00A879DD"/>
    <w:rsid w:val="00A90271"/>
    <w:rsid w:val="00A914F7"/>
    <w:rsid w:val="00A927BF"/>
    <w:rsid w:val="00A93E12"/>
    <w:rsid w:val="00A94649"/>
    <w:rsid w:val="00A949A6"/>
    <w:rsid w:val="00AA67FA"/>
    <w:rsid w:val="00AB1D12"/>
    <w:rsid w:val="00AB2C62"/>
    <w:rsid w:val="00AB2E97"/>
    <w:rsid w:val="00AB3607"/>
    <w:rsid w:val="00AB3B1F"/>
    <w:rsid w:val="00AB3FE3"/>
    <w:rsid w:val="00AB5A2B"/>
    <w:rsid w:val="00AC526A"/>
    <w:rsid w:val="00AC6F88"/>
    <w:rsid w:val="00AE0B23"/>
    <w:rsid w:val="00AE2552"/>
    <w:rsid w:val="00AE38CB"/>
    <w:rsid w:val="00AE5227"/>
    <w:rsid w:val="00AE7947"/>
    <w:rsid w:val="00AE7F7A"/>
    <w:rsid w:val="00AF181D"/>
    <w:rsid w:val="00AF27EE"/>
    <w:rsid w:val="00AF28C9"/>
    <w:rsid w:val="00AF476E"/>
    <w:rsid w:val="00AF71CC"/>
    <w:rsid w:val="00AF7360"/>
    <w:rsid w:val="00B02454"/>
    <w:rsid w:val="00B0461E"/>
    <w:rsid w:val="00B060D6"/>
    <w:rsid w:val="00B06404"/>
    <w:rsid w:val="00B1056F"/>
    <w:rsid w:val="00B10882"/>
    <w:rsid w:val="00B10B8E"/>
    <w:rsid w:val="00B122BC"/>
    <w:rsid w:val="00B15A1A"/>
    <w:rsid w:val="00B178B8"/>
    <w:rsid w:val="00B2017D"/>
    <w:rsid w:val="00B2095F"/>
    <w:rsid w:val="00B30C97"/>
    <w:rsid w:val="00B32263"/>
    <w:rsid w:val="00B336E5"/>
    <w:rsid w:val="00B375F1"/>
    <w:rsid w:val="00B40817"/>
    <w:rsid w:val="00B466A1"/>
    <w:rsid w:val="00B54B93"/>
    <w:rsid w:val="00B5694D"/>
    <w:rsid w:val="00B57576"/>
    <w:rsid w:val="00B618E6"/>
    <w:rsid w:val="00B61C51"/>
    <w:rsid w:val="00B62E2C"/>
    <w:rsid w:val="00B63F30"/>
    <w:rsid w:val="00B663DF"/>
    <w:rsid w:val="00B66B2C"/>
    <w:rsid w:val="00B700FA"/>
    <w:rsid w:val="00B703B2"/>
    <w:rsid w:val="00B7228E"/>
    <w:rsid w:val="00B72590"/>
    <w:rsid w:val="00B73FAB"/>
    <w:rsid w:val="00B7578E"/>
    <w:rsid w:val="00B830E6"/>
    <w:rsid w:val="00B83846"/>
    <w:rsid w:val="00B86C1F"/>
    <w:rsid w:val="00B87AAA"/>
    <w:rsid w:val="00B90CE3"/>
    <w:rsid w:val="00B91627"/>
    <w:rsid w:val="00B927B1"/>
    <w:rsid w:val="00B9293F"/>
    <w:rsid w:val="00B95206"/>
    <w:rsid w:val="00BA0475"/>
    <w:rsid w:val="00BA3681"/>
    <w:rsid w:val="00BA38C7"/>
    <w:rsid w:val="00BA65EE"/>
    <w:rsid w:val="00BA7172"/>
    <w:rsid w:val="00BA7D8F"/>
    <w:rsid w:val="00BB23BF"/>
    <w:rsid w:val="00BB3080"/>
    <w:rsid w:val="00BB41D3"/>
    <w:rsid w:val="00BB5233"/>
    <w:rsid w:val="00BB5CE6"/>
    <w:rsid w:val="00BB6058"/>
    <w:rsid w:val="00BC31EA"/>
    <w:rsid w:val="00BC73A2"/>
    <w:rsid w:val="00BD21BF"/>
    <w:rsid w:val="00BD3FF0"/>
    <w:rsid w:val="00BD70D8"/>
    <w:rsid w:val="00BD7A8D"/>
    <w:rsid w:val="00BE13D0"/>
    <w:rsid w:val="00BE43D8"/>
    <w:rsid w:val="00BE450B"/>
    <w:rsid w:val="00BE7C56"/>
    <w:rsid w:val="00BF013F"/>
    <w:rsid w:val="00BF0B89"/>
    <w:rsid w:val="00BF1412"/>
    <w:rsid w:val="00BF172A"/>
    <w:rsid w:val="00BF227F"/>
    <w:rsid w:val="00BF3F42"/>
    <w:rsid w:val="00C01C3D"/>
    <w:rsid w:val="00C02741"/>
    <w:rsid w:val="00C02ADB"/>
    <w:rsid w:val="00C05217"/>
    <w:rsid w:val="00C05D7B"/>
    <w:rsid w:val="00C05E89"/>
    <w:rsid w:val="00C10AFB"/>
    <w:rsid w:val="00C1182C"/>
    <w:rsid w:val="00C146CB"/>
    <w:rsid w:val="00C14B10"/>
    <w:rsid w:val="00C16FE0"/>
    <w:rsid w:val="00C25F33"/>
    <w:rsid w:val="00C30711"/>
    <w:rsid w:val="00C33462"/>
    <w:rsid w:val="00C3397C"/>
    <w:rsid w:val="00C33A9E"/>
    <w:rsid w:val="00C3415F"/>
    <w:rsid w:val="00C43F64"/>
    <w:rsid w:val="00C44BC0"/>
    <w:rsid w:val="00C44CC4"/>
    <w:rsid w:val="00C47701"/>
    <w:rsid w:val="00C478C7"/>
    <w:rsid w:val="00C50C92"/>
    <w:rsid w:val="00C52C2C"/>
    <w:rsid w:val="00C55A70"/>
    <w:rsid w:val="00C57512"/>
    <w:rsid w:val="00C6053F"/>
    <w:rsid w:val="00C62B78"/>
    <w:rsid w:val="00C64050"/>
    <w:rsid w:val="00C6520D"/>
    <w:rsid w:val="00C70853"/>
    <w:rsid w:val="00C7446A"/>
    <w:rsid w:val="00C76D73"/>
    <w:rsid w:val="00C80D18"/>
    <w:rsid w:val="00C849F2"/>
    <w:rsid w:val="00C84A0B"/>
    <w:rsid w:val="00C90027"/>
    <w:rsid w:val="00C9262C"/>
    <w:rsid w:val="00C928DE"/>
    <w:rsid w:val="00C92D10"/>
    <w:rsid w:val="00C954DA"/>
    <w:rsid w:val="00C95952"/>
    <w:rsid w:val="00C95E93"/>
    <w:rsid w:val="00CA0F59"/>
    <w:rsid w:val="00CA1D06"/>
    <w:rsid w:val="00CA21FA"/>
    <w:rsid w:val="00CA22CB"/>
    <w:rsid w:val="00CA4107"/>
    <w:rsid w:val="00CA5171"/>
    <w:rsid w:val="00CA5DC0"/>
    <w:rsid w:val="00CA5F41"/>
    <w:rsid w:val="00CA7E4B"/>
    <w:rsid w:val="00CB4552"/>
    <w:rsid w:val="00CB5A97"/>
    <w:rsid w:val="00CB7EA6"/>
    <w:rsid w:val="00CC4218"/>
    <w:rsid w:val="00CC6921"/>
    <w:rsid w:val="00CD30F0"/>
    <w:rsid w:val="00CD59DA"/>
    <w:rsid w:val="00CD5CE5"/>
    <w:rsid w:val="00CE0FEA"/>
    <w:rsid w:val="00CE325A"/>
    <w:rsid w:val="00CE41C1"/>
    <w:rsid w:val="00CE4518"/>
    <w:rsid w:val="00CE4807"/>
    <w:rsid w:val="00CF747C"/>
    <w:rsid w:val="00D01600"/>
    <w:rsid w:val="00D03DCA"/>
    <w:rsid w:val="00D04353"/>
    <w:rsid w:val="00D07F4E"/>
    <w:rsid w:val="00D121A9"/>
    <w:rsid w:val="00D126B6"/>
    <w:rsid w:val="00D14549"/>
    <w:rsid w:val="00D1552E"/>
    <w:rsid w:val="00D17880"/>
    <w:rsid w:val="00D17A11"/>
    <w:rsid w:val="00D24BE2"/>
    <w:rsid w:val="00D279C2"/>
    <w:rsid w:val="00D30F6A"/>
    <w:rsid w:val="00D3272C"/>
    <w:rsid w:val="00D32B78"/>
    <w:rsid w:val="00D354A1"/>
    <w:rsid w:val="00D37F4D"/>
    <w:rsid w:val="00D4093F"/>
    <w:rsid w:val="00D42267"/>
    <w:rsid w:val="00D44403"/>
    <w:rsid w:val="00D4471F"/>
    <w:rsid w:val="00D44D3C"/>
    <w:rsid w:val="00D46DC0"/>
    <w:rsid w:val="00D531EB"/>
    <w:rsid w:val="00D55943"/>
    <w:rsid w:val="00D56D66"/>
    <w:rsid w:val="00D57BD4"/>
    <w:rsid w:val="00D618CA"/>
    <w:rsid w:val="00D61DBF"/>
    <w:rsid w:val="00D622A7"/>
    <w:rsid w:val="00D6273D"/>
    <w:rsid w:val="00D738EF"/>
    <w:rsid w:val="00D750CC"/>
    <w:rsid w:val="00D75296"/>
    <w:rsid w:val="00D8157E"/>
    <w:rsid w:val="00D8272D"/>
    <w:rsid w:val="00D82846"/>
    <w:rsid w:val="00D8354B"/>
    <w:rsid w:val="00D83910"/>
    <w:rsid w:val="00D84501"/>
    <w:rsid w:val="00D85D9D"/>
    <w:rsid w:val="00D94462"/>
    <w:rsid w:val="00DA03D9"/>
    <w:rsid w:val="00DA37EA"/>
    <w:rsid w:val="00DA4D07"/>
    <w:rsid w:val="00DA75C0"/>
    <w:rsid w:val="00DB0C7F"/>
    <w:rsid w:val="00DB0E09"/>
    <w:rsid w:val="00DB2BD0"/>
    <w:rsid w:val="00DB33A6"/>
    <w:rsid w:val="00DB3CAF"/>
    <w:rsid w:val="00DB6A50"/>
    <w:rsid w:val="00DB719C"/>
    <w:rsid w:val="00DC4F50"/>
    <w:rsid w:val="00DC5042"/>
    <w:rsid w:val="00DC52B7"/>
    <w:rsid w:val="00DC5FF8"/>
    <w:rsid w:val="00DD1FE1"/>
    <w:rsid w:val="00DD23D4"/>
    <w:rsid w:val="00DD2D72"/>
    <w:rsid w:val="00DD52DA"/>
    <w:rsid w:val="00DD5386"/>
    <w:rsid w:val="00DE0647"/>
    <w:rsid w:val="00DE11BB"/>
    <w:rsid w:val="00DE2D95"/>
    <w:rsid w:val="00DE3164"/>
    <w:rsid w:val="00DE5645"/>
    <w:rsid w:val="00DE6C77"/>
    <w:rsid w:val="00DE746C"/>
    <w:rsid w:val="00DF1872"/>
    <w:rsid w:val="00DF3D76"/>
    <w:rsid w:val="00DF45EE"/>
    <w:rsid w:val="00DF71A9"/>
    <w:rsid w:val="00E0046D"/>
    <w:rsid w:val="00E00A2B"/>
    <w:rsid w:val="00E01132"/>
    <w:rsid w:val="00E01D98"/>
    <w:rsid w:val="00E0221B"/>
    <w:rsid w:val="00E037AD"/>
    <w:rsid w:val="00E04E22"/>
    <w:rsid w:val="00E05794"/>
    <w:rsid w:val="00E05986"/>
    <w:rsid w:val="00E107AD"/>
    <w:rsid w:val="00E12141"/>
    <w:rsid w:val="00E12A38"/>
    <w:rsid w:val="00E24072"/>
    <w:rsid w:val="00E30635"/>
    <w:rsid w:val="00E31D99"/>
    <w:rsid w:val="00E32F53"/>
    <w:rsid w:val="00E37629"/>
    <w:rsid w:val="00E413DB"/>
    <w:rsid w:val="00E435E1"/>
    <w:rsid w:val="00E46A45"/>
    <w:rsid w:val="00E51F54"/>
    <w:rsid w:val="00E545FD"/>
    <w:rsid w:val="00E56380"/>
    <w:rsid w:val="00E65510"/>
    <w:rsid w:val="00E658E5"/>
    <w:rsid w:val="00E66720"/>
    <w:rsid w:val="00E6700B"/>
    <w:rsid w:val="00E677D0"/>
    <w:rsid w:val="00E71006"/>
    <w:rsid w:val="00E71C55"/>
    <w:rsid w:val="00E731C5"/>
    <w:rsid w:val="00E73760"/>
    <w:rsid w:val="00E764E1"/>
    <w:rsid w:val="00E825DA"/>
    <w:rsid w:val="00E82A61"/>
    <w:rsid w:val="00E85129"/>
    <w:rsid w:val="00E86345"/>
    <w:rsid w:val="00E8690C"/>
    <w:rsid w:val="00E87E5A"/>
    <w:rsid w:val="00E9059F"/>
    <w:rsid w:val="00E93C95"/>
    <w:rsid w:val="00E93DB2"/>
    <w:rsid w:val="00E96E9D"/>
    <w:rsid w:val="00EA0A46"/>
    <w:rsid w:val="00EA1F84"/>
    <w:rsid w:val="00EA2C6A"/>
    <w:rsid w:val="00EA72EA"/>
    <w:rsid w:val="00EB2EAD"/>
    <w:rsid w:val="00EB4455"/>
    <w:rsid w:val="00EB556E"/>
    <w:rsid w:val="00EC34A7"/>
    <w:rsid w:val="00EC4F87"/>
    <w:rsid w:val="00EC5A0C"/>
    <w:rsid w:val="00EC62AA"/>
    <w:rsid w:val="00EC6B7B"/>
    <w:rsid w:val="00ED0E1E"/>
    <w:rsid w:val="00ED1871"/>
    <w:rsid w:val="00ED20BB"/>
    <w:rsid w:val="00ED3604"/>
    <w:rsid w:val="00ED4457"/>
    <w:rsid w:val="00ED4641"/>
    <w:rsid w:val="00ED7934"/>
    <w:rsid w:val="00ED7A76"/>
    <w:rsid w:val="00EE0EB5"/>
    <w:rsid w:val="00EE20BF"/>
    <w:rsid w:val="00EE583E"/>
    <w:rsid w:val="00EE5B73"/>
    <w:rsid w:val="00EE6AC9"/>
    <w:rsid w:val="00EF0830"/>
    <w:rsid w:val="00EF3D97"/>
    <w:rsid w:val="00F00377"/>
    <w:rsid w:val="00F034A5"/>
    <w:rsid w:val="00F051D3"/>
    <w:rsid w:val="00F11935"/>
    <w:rsid w:val="00F11C8B"/>
    <w:rsid w:val="00F2393F"/>
    <w:rsid w:val="00F252B2"/>
    <w:rsid w:val="00F264EE"/>
    <w:rsid w:val="00F30EBB"/>
    <w:rsid w:val="00F33FED"/>
    <w:rsid w:val="00F3756B"/>
    <w:rsid w:val="00F40297"/>
    <w:rsid w:val="00F407BC"/>
    <w:rsid w:val="00F42523"/>
    <w:rsid w:val="00F45996"/>
    <w:rsid w:val="00F46C27"/>
    <w:rsid w:val="00F46C5F"/>
    <w:rsid w:val="00F47904"/>
    <w:rsid w:val="00F506F5"/>
    <w:rsid w:val="00F50E21"/>
    <w:rsid w:val="00F52BC0"/>
    <w:rsid w:val="00F52C36"/>
    <w:rsid w:val="00F55A6C"/>
    <w:rsid w:val="00F60BA3"/>
    <w:rsid w:val="00F63842"/>
    <w:rsid w:val="00F644B4"/>
    <w:rsid w:val="00F65943"/>
    <w:rsid w:val="00F665C5"/>
    <w:rsid w:val="00F668D2"/>
    <w:rsid w:val="00F671B4"/>
    <w:rsid w:val="00F727E0"/>
    <w:rsid w:val="00F778E7"/>
    <w:rsid w:val="00F81DB7"/>
    <w:rsid w:val="00F8490C"/>
    <w:rsid w:val="00F849B7"/>
    <w:rsid w:val="00F92581"/>
    <w:rsid w:val="00F933CD"/>
    <w:rsid w:val="00F94BC0"/>
    <w:rsid w:val="00FA66FF"/>
    <w:rsid w:val="00FA78F9"/>
    <w:rsid w:val="00FB15D0"/>
    <w:rsid w:val="00FB3295"/>
    <w:rsid w:val="00FB7B04"/>
    <w:rsid w:val="00FC4500"/>
    <w:rsid w:val="00FC4EBD"/>
    <w:rsid w:val="00FC5A68"/>
    <w:rsid w:val="00FC6B18"/>
    <w:rsid w:val="00FC6DD9"/>
    <w:rsid w:val="00FC6E13"/>
    <w:rsid w:val="00FD0638"/>
    <w:rsid w:val="00FD431E"/>
    <w:rsid w:val="00FD454F"/>
    <w:rsid w:val="00FD5461"/>
    <w:rsid w:val="00FD7167"/>
    <w:rsid w:val="00FD7210"/>
    <w:rsid w:val="00FE077C"/>
    <w:rsid w:val="00FE33FC"/>
    <w:rsid w:val="00FE47C2"/>
    <w:rsid w:val="00FF08B7"/>
    <w:rsid w:val="00FF2721"/>
    <w:rsid w:val="00FF28D3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793E8"/>
  <w15:docId w15:val="{0A490A72-7B2A-4DE6-A3E8-137C0B8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645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70685"/>
    <w:pPr>
      <w:keepNext/>
      <w:keepLines/>
      <w:spacing w:before="480"/>
      <w:outlineLvl w:val="0"/>
    </w:pPr>
    <w:rPr>
      <w:rFonts w:ascii="Calibri" w:eastAsia="MS Gothi" w:hAnsi="Calibri"/>
      <w:b/>
      <w:color w:val="365F9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70685"/>
    <w:rPr>
      <w:rFonts w:ascii="Calibri" w:eastAsia="MS Gothi" w:hAnsi="Calibri"/>
      <w:b/>
      <w:color w:val="365F91"/>
      <w:sz w:val="28"/>
      <w:lang w:val="en-GB" w:eastAsia="zh-CN"/>
    </w:rPr>
  </w:style>
  <w:style w:type="character" w:styleId="Hyperlink">
    <w:name w:val="Hyperlink"/>
    <w:uiPriority w:val="99"/>
    <w:rsid w:val="000E52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581D"/>
    <w:pPr>
      <w:ind w:left="720"/>
      <w:contextualSpacing/>
    </w:pPr>
  </w:style>
  <w:style w:type="table" w:styleId="TableGrid">
    <w:name w:val="Table Grid"/>
    <w:basedOn w:val="TableNormal"/>
    <w:uiPriority w:val="99"/>
    <w:rsid w:val="006F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2263C5"/>
    <w:pPr>
      <w:tabs>
        <w:tab w:val="center" w:pos="4680"/>
        <w:tab w:val="right" w:pos="9360"/>
      </w:tabs>
    </w:pPr>
    <w:rPr>
      <w:szCs w:val="20"/>
      <w:lang w:eastAsia="x-none"/>
    </w:rPr>
  </w:style>
  <w:style w:type="character" w:customStyle="1" w:styleId="HeaderChar">
    <w:name w:val="Header Char"/>
    <w:uiPriority w:val="99"/>
    <w:locked/>
    <w:rsid w:val="0084745E"/>
    <w:rPr>
      <w:sz w:val="22"/>
    </w:rPr>
  </w:style>
  <w:style w:type="character" w:customStyle="1" w:styleId="HeaderChar1">
    <w:name w:val="Header Char1"/>
    <w:link w:val="Header"/>
    <w:uiPriority w:val="99"/>
    <w:locked/>
    <w:rsid w:val="002263C5"/>
    <w:rPr>
      <w:sz w:val="24"/>
      <w:lang w:val="en-GB"/>
    </w:rPr>
  </w:style>
  <w:style w:type="paragraph" w:styleId="Footer">
    <w:name w:val="footer"/>
    <w:basedOn w:val="Normal"/>
    <w:link w:val="FooterChar"/>
    <w:uiPriority w:val="99"/>
    <w:rsid w:val="002263C5"/>
    <w:pPr>
      <w:tabs>
        <w:tab w:val="center" w:pos="4680"/>
        <w:tab w:val="right" w:pos="9360"/>
      </w:tabs>
    </w:pPr>
    <w:rPr>
      <w:szCs w:val="20"/>
      <w:lang w:eastAsia="x-none"/>
    </w:rPr>
  </w:style>
  <w:style w:type="character" w:customStyle="1" w:styleId="FooterChar">
    <w:name w:val="Footer Char"/>
    <w:link w:val="Footer"/>
    <w:uiPriority w:val="99"/>
    <w:locked/>
    <w:rsid w:val="002263C5"/>
    <w:rPr>
      <w:sz w:val="24"/>
      <w:lang w:val="en-GB"/>
    </w:rPr>
  </w:style>
  <w:style w:type="character" w:styleId="FollowedHyperlink">
    <w:name w:val="FollowedHyperlink"/>
    <w:uiPriority w:val="99"/>
    <w:rsid w:val="00560D5E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AE7F7A"/>
  </w:style>
  <w:style w:type="character" w:customStyle="1" w:styleId="il">
    <w:name w:val="il"/>
    <w:uiPriority w:val="99"/>
    <w:rsid w:val="00AE7F7A"/>
  </w:style>
  <w:style w:type="paragraph" w:customStyle="1" w:styleId="Default">
    <w:name w:val="Default"/>
    <w:uiPriority w:val="99"/>
    <w:rsid w:val="005C0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880D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0D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00F70"/>
    <w:rPr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D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F70"/>
    <w:rPr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80D67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300F70"/>
    <w:rPr>
      <w:sz w:val="0"/>
      <w:szCs w:val="0"/>
      <w:lang w:val="en-GB" w:eastAsia="zh-CN"/>
    </w:rPr>
  </w:style>
  <w:style w:type="character" w:customStyle="1" w:styleId="aqj">
    <w:name w:val="aqj"/>
    <w:basedOn w:val="DefaultParagraphFont"/>
    <w:rsid w:val="00CB7EA6"/>
  </w:style>
  <w:style w:type="character" w:customStyle="1" w:styleId="t-meeting-num">
    <w:name w:val="t-meeting-num"/>
    <w:basedOn w:val="DefaultParagraphFont"/>
    <w:rsid w:val="00730465"/>
  </w:style>
  <w:style w:type="paragraph" w:styleId="Subtitle">
    <w:name w:val="Subtitle"/>
    <w:basedOn w:val="Normal"/>
    <w:next w:val="Normal"/>
    <w:link w:val="SubtitleChar"/>
    <w:qFormat/>
    <w:locked/>
    <w:rsid w:val="005303E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303E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098">
          <w:marLeft w:val="432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A989-4C41-4AAA-8FB8-4D69A019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CSDB Agenda</vt:lpstr>
    </vt:vector>
  </TitlesOfParts>
  <Company>Technische Universiteit Delft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CSDB Agenda</dc:title>
  <dc:creator>Mehmet Ulema;Niranth Amogh</dc:creator>
  <cp:lastModifiedBy>Adam Greenberg</cp:lastModifiedBy>
  <cp:revision>3</cp:revision>
  <cp:lastPrinted>2018-03-30T13:47:00Z</cp:lastPrinted>
  <dcterms:created xsi:type="dcterms:W3CDTF">2019-03-21T13:32:00Z</dcterms:created>
  <dcterms:modified xsi:type="dcterms:W3CDTF">2019-03-21T13:35:00Z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(1)f7lzl0TVmPEJMv9qDwWnbf6xvboYIPhPRmSikJ5nrwAHYbeOqdZmk7C6/W3TSmof+44tK0RU_x000d_
3CLvClmLW29n+PZBWY2X952B2Jdr6ic9ShPvhPiIDczsheS/6ZryvXueqeiOV/MBYHOKFxE1_x000d_
OMXGJ8jTu9piCEO11Hq2yuq3uK7UeEaaKOTh5/GvF8VNoGu2</vt:lpwstr>
  </property>
  <property fmtid="{D5CDD505-2E9C-101B-9397-08002B2CF9AE}" pid="3" name="_new_ms_pID_72543">
    <vt:lpwstr>(3)74Ryu8gcL8V+eyM7mrNPWBUwMzfhS/nU8IdpcBpCf6N2iC9bKi4ZRKGgQgXE1a/OUFKt+TL5_x000d_
1jAERyKYKYSGkgcpJEFXzpkMmf4UkLpQLZ+SQ/QJH0Bw4KAahKA2zzugUsmr6IMUidXkxMl8_x000d_
LzxPYfR4ZhUxoBaEcQ29YEhTYMIGQgmhshNWwhZvaFSRZh8YtvAbRPlQArhrQ/vDVMb3u/gH_x000d_
lTG7RaLq89ZrAvIdlo</vt:lpwstr>
  </property>
  <property fmtid="{D5CDD505-2E9C-101B-9397-08002B2CF9AE}" pid="4" name="_new_ms_pID_72543_00">
    <vt:lpwstr>_new_ms_pID_72543</vt:lpwstr>
  </property>
  <property fmtid="{D5CDD505-2E9C-101B-9397-08002B2CF9AE}" pid="5" name="_new_ms_pID_725431">
    <vt:lpwstr>f+U3DmzY4LOP+lTHYJviaOizpDG4RIjNbKm2cbDhTX4NL4xH2NOUu8_x000d_
99bK/daRJIvsP31I0uyRxxYSU3HLHhpMV1Nt03+IUaLb0wRWOY/1QOWq+cY+6TwjqzFJYSx/_x000d_
MvtNWP4BOxEk/Yzc35ecsJo1es+hug6bn0hMgiTniV2rM1ggj7oe2KMC9WUbJHA9DRSgWio6_x000d_
EaUhD7NRFzizX4VvluI0GAlcgfpk/A6h5kgw</vt:lpwstr>
  </property>
  <property fmtid="{D5CDD505-2E9C-101B-9397-08002B2CF9AE}" pid="6" name="_new_ms_pID_725431_00">
    <vt:lpwstr>_new_ms_pID_725431</vt:lpwstr>
  </property>
  <property fmtid="{D5CDD505-2E9C-101B-9397-08002B2CF9AE}" pid="7" name="_new_ms_pID_725432">
    <vt:lpwstr>vmGH7UXwlmwY4/04ua19xoVYWuqeagEKidqe_x000d_
+DHNdIhee92PzJb1QLa2rJm42DYz1An9mQ5zhapJJ5dIh0ZDxPkRExy8vKwUGF+qzSZ1TBR5_x000d_
</vt:lpwstr>
  </property>
  <property fmtid="{D5CDD505-2E9C-101B-9397-08002B2CF9AE}" pid="8" name="_new_ms_pID_725432_00">
    <vt:lpwstr>_new_ms_pID_725432</vt:lpwstr>
  </property>
  <property fmtid="{D5CDD505-2E9C-101B-9397-08002B2CF9AE}" pid="9" name="_2015_ms_pID_725343">
    <vt:lpwstr>(3)cMk+1E2Kk7kaiNEHrIGFl5/oh/AKs3VdDMeIHdZqj55N4OCY42h8+4MtDbhprr4XNuYS3NWt
GghJ+bCAfiZMopwEPDEUZKkCcMboadaE1miBnblp1s07A7L2hIA5BD6YUPgQ5Q+LNPcHWTfR
ekeViqqTX4bc07W692zvS+XS337tlZ/CJTfyLeBavGuz7b178Do6renk8TSoAJJQOSRr59Nl
kAvLDuSuhSuqm2Sy24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m3KcoehgwnNeaFV/26Ow2qyBVM/B3muaFjH5yPnP6B5Uic4PskCFPp
aUDChEczoVVfZEDxO1xXYG0eJAiYjR7jlJcv6KcCS4xqYdhcPHK2r4IqnI59M3BkD+wdP/jG
J8X+sMy/ERGsiMDeJdGAVGQ6z3VrDTqTIAuRvukL3lX4a02HR+QvxveEKZo6H0EQWMe7JUI1
6o0sT26OZNxBwnRiGf+3HXGlCEKkrgAGCA6M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Ec/zvADU7Pjawwkxa//0xeobiCdTDD8Ye1je
vb2LW4rmKE/kBda6yFLpqq9nUrDs5w==</vt:lpwstr>
  </property>
  <property fmtid="{D5CDD505-2E9C-101B-9397-08002B2CF9AE}" pid="14" name="_2015_ms_pID_7253432_00">
    <vt:lpwstr>_2015_ms_pID_7253432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1473302064</vt:lpwstr>
  </property>
</Properties>
</file>