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2E4FF" w14:textId="77777777" w:rsidR="006E1CA2" w:rsidRPr="00F644B4" w:rsidRDefault="006E1CA2" w:rsidP="001D581D">
      <w:pPr>
        <w:jc w:val="center"/>
        <w:rPr>
          <w:rFonts w:ascii="Calibri" w:hAnsi="Calibri" w:cs="Arial"/>
          <w:b/>
          <w:szCs w:val="28"/>
        </w:rPr>
      </w:pPr>
      <w:r w:rsidRPr="00F644B4">
        <w:rPr>
          <w:rFonts w:ascii="Calibri" w:hAnsi="Calibri" w:cs="Arial"/>
          <w:b/>
          <w:szCs w:val="28"/>
        </w:rPr>
        <w:t>IEEE Communications Society Standards Development Board (COM/SDB)</w:t>
      </w:r>
    </w:p>
    <w:p w14:paraId="4837C5AE" w14:textId="5362121C" w:rsidR="006E1CA2" w:rsidRPr="00F644B4" w:rsidRDefault="00FB0876" w:rsidP="001D581D">
      <w:pPr>
        <w:jc w:val="center"/>
        <w:rPr>
          <w:rFonts w:ascii="Calibri" w:hAnsi="Calibri" w:cs="Arial"/>
          <w:b/>
          <w:sz w:val="22"/>
        </w:rPr>
      </w:pPr>
      <w:r>
        <w:rPr>
          <w:rFonts w:ascii="Calibri" w:hAnsi="Calibri" w:cs="Arial"/>
          <w:b/>
          <w:sz w:val="22"/>
        </w:rPr>
        <w:t>Minutes</w:t>
      </w:r>
      <w:bookmarkStart w:id="0" w:name="_GoBack"/>
      <w:bookmarkEnd w:id="0"/>
    </w:p>
    <w:p w14:paraId="1EA78326" w14:textId="28040958" w:rsidR="00B060D6" w:rsidRPr="002154E2" w:rsidRDefault="00846804" w:rsidP="00B060D6">
      <w:pPr>
        <w:jc w:val="center"/>
        <w:rPr>
          <w:rFonts w:ascii="Calibri" w:hAnsi="Calibri" w:cs="Arial"/>
          <w:sz w:val="22"/>
        </w:rPr>
      </w:pPr>
      <w:r>
        <w:rPr>
          <w:rFonts w:ascii="Calibri" w:hAnsi="Calibri" w:cs="Arial"/>
          <w:sz w:val="22"/>
        </w:rPr>
        <w:t>Fri</w:t>
      </w:r>
      <w:r w:rsidR="00AE38CB" w:rsidRPr="002154E2">
        <w:rPr>
          <w:rFonts w:ascii="Calibri" w:hAnsi="Calibri" w:cs="Arial"/>
          <w:sz w:val="22"/>
        </w:rPr>
        <w:t>day</w:t>
      </w:r>
      <w:r w:rsidR="002D10EE" w:rsidRPr="002154E2">
        <w:rPr>
          <w:rFonts w:ascii="Calibri" w:hAnsi="Calibri" w:cs="Arial"/>
          <w:sz w:val="22"/>
        </w:rPr>
        <w:t xml:space="preserve"> </w:t>
      </w:r>
      <w:r w:rsidR="002A56F0">
        <w:rPr>
          <w:rFonts w:ascii="Calibri" w:hAnsi="Calibri" w:cs="Arial"/>
          <w:sz w:val="22"/>
        </w:rPr>
        <w:t>2</w:t>
      </w:r>
      <w:r w:rsidR="00D618CA">
        <w:rPr>
          <w:rFonts w:ascii="Calibri" w:hAnsi="Calibri" w:cs="Arial"/>
          <w:sz w:val="22"/>
        </w:rPr>
        <w:t>7</w:t>
      </w:r>
      <w:r w:rsidR="002D10EE" w:rsidRPr="002154E2">
        <w:rPr>
          <w:rFonts w:ascii="Calibri" w:hAnsi="Calibri" w:cs="Arial"/>
          <w:sz w:val="22"/>
        </w:rPr>
        <w:t xml:space="preserve"> </w:t>
      </w:r>
      <w:r w:rsidR="00283637">
        <w:rPr>
          <w:rFonts w:ascii="Calibri" w:hAnsi="Calibri" w:cs="Arial"/>
          <w:sz w:val="22"/>
        </w:rPr>
        <w:t>Ju</w:t>
      </w:r>
      <w:r w:rsidR="00D618CA">
        <w:rPr>
          <w:rFonts w:ascii="Calibri" w:hAnsi="Calibri" w:cs="Arial"/>
          <w:sz w:val="22"/>
        </w:rPr>
        <w:t>ly</w:t>
      </w:r>
      <w:r w:rsidR="00FC6B18" w:rsidRPr="002154E2">
        <w:rPr>
          <w:rFonts w:ascii="Calibri" w:hAnsi="Calibri" w:cs="Arial"/>
          <w:sz w:val="22"/>
        </w:rPr>
        <w:t xml:space="preserve"> 201</w:t>
      </w:r>
      <w:r w:rsidR="002154E2" w:rsidRPr="002154E2">
        <w:rPr>
          <w:rFonts w:ascii="Calibri" w:hAnsi="Calibri" w:cs="Arial"/>
          <w:sz w:val="22"/>
        </w:rPr>
        <w:t>8</w:t>
      </w:r>
      <w:r w:rsidR="00FC6B18" w:rsidRPr="002154E2">
        <w:rPr>
          <w:rFonts w:ascii="Calibri" w:hAnsi="Calibri" w:cs="Arial"/>
          <w:sz w:val="22"/>
        </w:rPr>
        <w:t xml:space="preserve">, </w:t>
      </w:r>
      <w:r w:rsidR="008E2F31">
        <w:rPr>
          <w:rFonts w:ascii="Calibri" w:hAnsi="Calibri" w:cs="Arial"/>
          <w:sz w:val="22"/>
        </w:rPr>
        <w:t>10AM</w:t>
      </w:r>
      <w:r w:rsidR="00236331">
        <w:rPr>
          <w:rFonts w:ascii="Calibri" w:hAnsi="Calibri" w:cs="Arial"/>
          <w:sz w:val="22"/>
        </w:rPr>
        <w:t xml:space="preserve"> Easter</w:t>
      </w:r>
      <w:r w:rsidR="008E2F31">
        <w:rPr>
          <w:rFonts w:ascii="Calibri" w:hAnsi="Calibri" w:cs="Arial"/>
          <w:sz w:val="22"/>
        </w:rPr>
        <w:t>n</w:t>
      </w:r>
      <w:r w:rsidR="00236331">
        <w:rPr>
          <w:rFonts w:ascii="Calibri" w:hAnsi="Calibri" w:cs="Arial"/>
          <w:sz w:val="22"/>
        </w:rPr>
        <w:t xml:space="preserve"> time</w:t>
      </w:r>
    </w:p>
    <w:p w14:paraId="1B5F019A" w14:textId="4BA33D89" w:rsidR="006E1CA2" w:rsidRPr="002154E2" w:rsidRDefault="002D10EE" w:rsidP="00B060D6">
      <w:pPr>
        <w:jc w:val="center"/>
        <w:rPr>
          <w:rStyle w:val="Hyperlink"/>
          <w:rFonts w:ascii="Calibri" w:hAnsi="Calibri"/>
          <w:color w:val="auto"/>
          <w:sz w:val="22"/>
          <w:u w:val="none"/>
        </w:rPr>
      </w:pPr>
      <w:r w:rsidRPr="002154E2">
        <w:rPr>
          <w:rStyle w:val="Hyperlink"/>
          <w:rFonts w:ascii="Calibri" w:hAnsi="Calibri"/>
          <w:color w:val="auto"/>
          <w:sz w:val="22"/>
          <w:u w:val="none"/>
        </w:rPr>
        <w:t>Web</w:t>
      </w:r>
      <w:r w:rsidR="00BE43D8" w:rsidRPr="002154E2">
        <w:rPr>
          <w:rStyle w:val="Hyperlink"/>
          <w:rFonts w:ascii="Calibri" w:hAnsi="Calibri"/>
          <w:color w:val="auto"/>
          <w:sz w:val="22"/>
          <w:u w:val="none"/>
        </w:rPr>
        <w:t>E</w:t>
      </w:r>
      <w:r w:rsidRPr="002154E2">
        <w:rPr>
          <w:rStyle w:val="Hyperlink"/>
          <w:rFonts w:ascii="Calibri" w:hAnsi="Calibri"/>
          <w:color w:val="auto"/>
          <w:sz w:val="22"/>
          <w:u w:val="none"/>
        </w:rPr>
        <w:t>x Call</w:t>
      </w:r>
    </w:p>
    <w:p w14:paraId="2AE927A5" w14:textId="77777777" w:rsidR="00F45996" w:rsidRPr="00F644B4" w:rsidRDefault="00F45996" w:rsidP="00B060D6">
      <w:pPr>
        <w:jc w:val="center"/>
        <w:rPr>
          <w:rStyle w:val="Hyperlink"/>
          <w:rFonts w:ascii="Calibri" w:hAnsi="Calibri"/>
          <w:b/>
          <w:color w:val="auto"/>
          <w:sz w:val="22"/>
          <w:u w:val="none"/>
        </w:rPr>
      </w:pPr>
    </w:p>
    <w:p w14:paraId="4DA2A767" w14:textId="77777777" w:rsidR="004010B9" w:rsidRPr="00F644B4" w:rsidRDefault="006E1CA2" w:rsidP="004010B9">
      <w:pPr>
        <w:pStyle w:val="ListParagraph"/>
        <w:numPr>
          <w:ilvl w:val="0"/>
          <w:numId w:val="3"/>
        </w:numPr>
        <w:rPr>
          <w:rFonts w:ascii="Calibri" w:hAnsi="Calibri"/>
          <w:b/>
          <w:sz w:val="22"/>
        </w:rPr>
      </w:pPr>
      <w:r w:rsidRPr="00F644B4">
        <w:rPr>
          <w:rFonts w:ascii="Calibri" w:hAnsi="Calibri"/>
          <w:b/>
          <w:sz w:val="22"/>
        </w:rPr>
        <w:t>Call to Order</w:t>
      </w:r>
    </w:p>
    <w:p w14:paraId="73FCF8AD" w14:textId="242896BE" w:rsidR="004010B9" w:rsidRPr="00343B16" w:rsidRDefault="00343B16" w:rsidP="004010B9">
      <w:pPr>
        <w:pStyle w:val="ListParagraph"/>
        <w:ind w:left="360"/>
        <w:rPr>
          <w:rFonts w:ascii="Calibri" w:hAnsi="Calibri"/>
          <w:sz w:val="22"/>
        </w:rPr>
      </w:pPr>
      <w:r w:rsidRPr="00343B16">
        <w:rPr>
          <w:rFonts w:ascii="Calibri" w:hAnsi="Calibri"/>
          <w:sz w:val="22"/>
        </w:rPr>
        <w:t>This meeting was called to order by the Chair at 10:04 EDT</w:t>
      </w:r>
    </w:p>
    <w:p w14:paraId="6B9DEA0B" w14:textId="77777777" w:rsidR="00343B16" w:rsidRPr="00F644B4" w:rsidRDefault="00343B16" w:rsidP="004010B9">
      <w:pPr>
        <w:pStyle w:val="ListParagraph"/>
        <w:ind w:left="360"/>
        <w:rPr>
          <w:rFonts w:ascii="Calibri" w:hAnsi="Calibri"/>
          <w:b/>
          <w:sz w:val="22"/>
        </w:rPr>
      </w:pPr>
    </w:p>
    <w:p w14:paraId="4ADCF205" w14:textId="77777777" w:rsidR="006E1CA2" w:rsidRDefault="006E1CA2" w:rsidP="004010B9">
      <w:pPr>
        <w:pStyle w:val="ListParagraph"/>
        <w:numPr>
          <w:ilvl w:val="0"/>
          <w:numId w:val="3"/>
        </w:numPr>
        <w:rPr>
          <w:rFonts w:ascii="Calibri" w:hAnsi="Calibri"/>
          <w:b/>
          <w:sz w:val="22"/>
        </w:rPr>
      </w:pPr>
      <w:r w:rsidRPr="00F644B4">
        <w:rPr>
          <w:rFonts w:ascii="Calibri" w:hAnsi="Calibri"/>
          <w:b/>
          <w:sz w:val="22"/>
        </w:rPr>
        <w:t>Roll Call</w:t>
      </w:r>
      <w:r w:rsidR="004010B9" w:rsidRPr="00F644B4">
        <w:rPr>
          <w:rFonts w:ascii="Calibri" w:hAnsi="Calibri"/>
          <w:b/>
          <w:sz w:val="22"/>
        </w:rPr>
        <w:t>,</w:t>
      </w:r>
      <w:r w:rsidR="004010B9" w:rsidRPr="00F644B4">
        <w:rPr>
          <w:rFonts w:ascii="Calibri" w:hAnsi="Calibri" w:cs="Arial"/>
          <w:b/>
          <w:sz w:val="22"/>
        </w:rPr>
        <w:t xml:space="preserve"> Voting status of the members, </w:t>
      </w:r>
      <w:r w:rsidRPr="00F644B4">
        <w:rPr>
          <w:rFonts w:ascii="Calibri" w:hAnsi="Calibri"/>
          <w:b/>
          <w:sz w:val="22"/>
        </w:rPr>
        <w:t>and Establish Quorum</w:t>
      </w:r>
    </w:p>
    <w:p w14:paraId="6C4603DD" w14:textId="5CEAA322" w:rsidR="00E77846" w:rsidRPr="00E77846" w:rsidRDefault="00E77846" w:rsidP="00E77846">
      <w:pPr>
        <w:pStyle w:val="ListParagraph"/>
        <w:ind w:left="360"/>
        <w:rPr>
          <w:rFonts w:ascii="Calibri" w:hAnsi="Calibri"/>
          <w:sz w:val="22"/>
        </w:rPr>
      </w:pPr>
      <w:r w:rsidRPr="00E77846">
        <w:rPr>
          <w:rFonts w:ascii="Calibri" w:hAnsi="Calibri"/>
          <w:sz w:val="22"/>
        </w:rPr>
        <w:t>With 7 voting members in attendance</w:t>
      </w:r>
      <w:r>
        <w:rPr>
          <w:rFonts w:ascii="Calibri" w:hAnsi="Calibri"/>
          <w:sz w:val="22"/>
        </w:rPr>
        <w:t>, quorum</w:t>
      </w:r>
      <w:r w:rsidR="00343B16">
        <w:rPr>
          <w:rFonts w:ascii="Calibri" w:hAnsi="Calibri"/>
          <w:sz w:val="22"/>
        </w:rPr>
        <w:t xml:space="preserve"> (5)</w:t>
      </w:r>
      <w:r>
        <w:rPr>
          <w:rFonts w:ascii="Calibri" w:hAnsi="Calibri"/>
          <w:sz w:val="22"/>
        </w:rPr>
        <w:t xml:space="preserve"> is met.  Two other participants also attended, for a total of 9 in this meeting.</w:t>
      </w:r>
      <w:r w:rsidR="00343B16">
        <w:rPr>
          <w:rFonts w:ascii="Calibri" w:hAnsi="Calibri"/>
          <w:sz w:val="22"/>
        </w:rPr>
        <w:t xml:space="preserve">  Details are provided in the following chart:</w:t>
      </w:r>
    </w:p>
    <w:p w14:paraId="193D7652" w14:textId="77777777" w:rsidR="009851F8" w:rsidRDefault="009851F8" w:rsidP="009851F8">
      <w:pPr>
        <w:pStyle w:val="ListParagraph"/>
        <w:rPr>
          <w:rFonts w:ascii="Calibri" w:hAnsi="Calibri"/>
          <w:b/>
          <w:sz w:val="22"/>
        </w:rPr>
      </w:pPr>
    </w:p>
    <w:tbl>
      <w:tblPr>
        <w:tblW w:w="10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1375"/>
        <w:gridCol w:w="915"/>
        <w:gridCol w:w="3179"/>
        <w:gridCol w:w="2790"/>
      </w:tblGrid>
      <w:tr w:rsidR="00AB0984" w:rsidRPr="005D4178" w14:paraId="14346FB5" w14:textId="77777777" w:rsidTr="00B6489B">
        <w:trPr>
          <w:jc w:val="center"/>
        </w:trPr>
        <w:tc>
          <w:tcPr>
            <w:tcW w:w="2240" w:type="dxa"/>
            <w:shd w:val="clear" w:color="auto" w:fill="auto"/>
            <w:vAlign w:val="center"/>
          </w:tcPr>
          <w:p w14:paraId="3FE99CC6" w14:textId="77777777" w:rsidR="00AB0984" w:rsidRPr="005D4178" w:rsidRDefault="00AB0984" w:rsidP="00B6489B">
            <w:pPr>
              <w:jc w:val="center"/>
              <w:rPr>
                <w:rFonts w:ascii="Calibri" w:hAnsi="Calibri"/>
              </w:rPr>
            </w:pPr>
            <w:r w:rsidRPr="005D4178">
              <w:rPr>
                <w:rFonts w:ascii="Calibri" w:eastAsia="Calibri" w:hAnsi="Calibri" w:cs="Calibri"/>
                <w:b/>
              </w:rPr>
              <w:t>Voting Members</w:t>
            </w:r>
          </w:p>
        </w:tc>
        <w:tc>
          <w:tcPr>
            <w:tcW w:w="1375" w:type="dxa"/>
            <w:shd w:val="clear" w:color="auto" w:fill="auto"/>
            <w:vAlign w:val="center"/>
          </w:tcPr>
          <w:p w14:paraId="00302B7B" w14:textId="77777777" w:rsidR="00AB0984" w:rsidRPr="005D4178" w:rsidRDefault="00AB0984" w:rsidP="00B6489B">
            <w:pPr>
              <w:jc w:val="center"/>
              <w:rPr>
                <w:rFonts w:ascii="Calibri" w:hAnsi="Calibri"/>
              </w:rPr>
            </w:pPr>
            <w:r w:rsidRPr="005D4178">
              <w:rPr>
                <w:rFonts w:ascii="Calibri" w:eastAsia="Calibri" w:hAnsi="Calibri" w:cs="Calibri"/>
                <w:b/>
              </w:rPr>
              <w:t>Attendance</w:t>
            </w:r>
          </w:p>
        </w:tc>
        <w:tc>
          <w:tcPr>
            <w:tcW w:w="915" w:type="dxa"/>
            <w:shd w:val="clear" w:color="auto" w:fill="auto"/>
          </w:tcPr>
          <w:p w14:paraId="5300AF1A" w14:textId="77777777" w:rsidR="00AB0984" w:rsidRPr="005D4178" w:rsidRDefault="00AB0984" w:rsidP="00B6489B">
            <w:pPr>
              <w:jc w:val="center"/>
              <w:rPr>
                <w:rFonts w:ascii="Calibri" w:hAnsi="Calibri"/>
              </w:rPr>
            </w:pPr>
            <w:r w:rsidRPr="005D4178">
              <w:rPr>
                <w:rFonts w:ascii="Calibri" w:eastAsia="Calibri" w:hAnsi="Calibri" w:cs="Calibri"/>
                <w:b/>
              </w:rPr>
              <w:t>Voting Status</w:t>
            </w:r>
          </w:p>
        </w:tc>
        <w:tc>
          <w:tcPr>
            <w:tcW w:w="3179" w:type="dxa"/>
            <w:shd w:val="clear" w:color="auto" w:fill="auto"/>
          </w:tcPr>
          <w:p w14:paraId="5C4A52BC" w14:textId="77777777" w:rsidR="00AB0984" w:rsidRPr="005D4178" w:rsidRDefault="00AB0984" w:rsidP="00B6489B">
            <w:pPr>
              <w:jc w:val="center"/>
              <w:rPr>
                <w:rFonts w:ascii="Calibri" w:hAnsi="Calibri"/>
              </w:rPr>
            </w:pPr>
            <w:r w:rsidRPr="005D4178">
              <w:rPr>
                <w:rFonts w:ascii="Calibri" w:eastAsia="Calibri" w:hAnsi="Calibri" w:cs="Calibri"/>
                <w:b/>
              </w:rPr>
              <w:t>Affiliations</w:t>
            </w:r>
          </w:p>
        </w:tc>
        <w:tc>
          <w:tcPr>
            <w:tcW w:w="2790" w:type="dxa"/>
            <w:shd w:val="clear" w:color="auto" w:fill="auto"/>
          </w:tcPr>
          <w:p w14:paraId="2A54D9CE" w14:textId="77777777" w:rsidR="00AB0984" w:rsidRPr="005D4178" w:rsidRDefault="00AB0984" w:rsidP="00B6489B">
            <w:pPr>
              <w:jc w:val="center"/>
              <w:rPr>
                <w:rFonts w:ascii="Calibri" w:hAnsi="Calibri"/>
              </w:rPr>
            </w:pPr>
            <w:r w:rsidRPr="005D4178">
              <w:rPr>
                <w:rFonts w:ascii="Calibri" w:eastAsia="Calibri" w:hAnsi="Calibri" w:cs="Calibri"/>
                <w:b/>
              </w:rPr>
              <w:t>Standards Participation</w:t>
            </w:r>
          </w:p>
        </w:tc>
      </w:tr>
      <w:tr w:rsidR="00AB0984" w:rsidRPr="005D4178" w14:paraId="7CF9FE5A" w14:textId="77777777" w:rsidTr="00B6489B">
        <w:trPr>
          <w:jc w:val="center"/>
        </w:trPr>
        <w:tc>
          <w:tcPr>
            <w:tcW w:w="2240" w:type="dxa"/>
            <w:shd w:val="clear" w:color="auto" w:fill="auto"/>
            <w:vAlign w:val="center"/>
          </w:tcPr>
          <w:p w14:paraId="3AAE2B40" w14:textId="77777777" w:rsidR="00AB0984" w:rsidRPr="005D4178" w:rsidRDefault="00AB0984" w:rsidP="00B6489B">
            <w:pPr>
              <w:rPr>
                <w:rFonts w:ascii="Calibri" w:eastAsia="Calibri" w:hAnsi="Calibri" w:cs="Calibri"/>
              </w:rPr>
            </w:pPr>
            <w:r>
              <w:rPr>
                <w:rFonts w:ascii="Calibri" w:hAnsi="Calibri"/>
              </w:rPr>
              <w:t>Tarek El-Bawab</w:t>
            </w:r>
            <w:r w:rsidRPr="005D4178">
              <w:rPr>
                <w:rFonts w:ascii="Calibri" w:eastAsia="Calibri" w:hAnsi="Calibri" w:cs="Calibri"/>
              </w:rPr>
              <w:t xml:space="preserve"> (Chair)</w:t>
            </w:r>
          </w:p>
        </w:tc>
        <w:tc>
          <w:tcPr>
            <w:tcW w:w="1375" w:type="dxa"/>
            <w:shd w:val="clear" w:color="auto" w:fill="auto"/>
          </w:tcPr>
          <w:p w14:paraId="46BE0E71" w14:textId="2F12FB57" w:rsidR="00AB0984" w:rsidRPr="005D4178" w:rsidRDefault="00590C5C" w:rsidP="00B6489B">
            <w:pPr>
              <w:jc w:val="center"/>
              <w:rPr>
                <w:rFonts w:ascii="Calibri" w:hAnsi="Calibri"/>
              </w:rPr>
            </w:pPr>
            <w:r>
              <w:rPr>
                <w:rFonts w:ascii="Calibri" w:hAnsi="Calibri"/>
              </w:rPr>
              <w:t>X</w:t>
            </w:r>
          </w:p>
        </w:tc>
        <w:tc>
          <w:tcPr>
            <w:tcW w:w="915" w:type="dxa"/>
            <w:shd w:val="clear" w:color="auto" w:fill="auto"/>
          </w:tcPr>
          <w:p w14:paraId="043CD6E0" w14:textId="77777777" w:rsidR="00AB0984" w:rsidRPr="005D4178" w:rsidRDefault="00AB0984" w:rsidP="00B6489B">
            <w:pPr>
              <w:jc w:val="center"/>
              <w:rPr>
                <w:rFonts w:ascii="Calibri" w:eastAsia="Calibri" w:hAnsi="Calibri" w:cs="Calibri"/>
              </w:rPr>
            </w:pPr>
            <w:r>
              <w:rPr>
                <w:rFonts w:ascii="Calibri" w:eastAsia="Calibri" w:hAnsi="Calibri" w:cs="Calibri"/>
              </w:rPr>
              <w:t>X</w:t>
            </w:r>
          </w:p>
        </w:tc>
        <w:tc>
          <w:tcPr>
            <w:tcW w:w="3179" w:type="dxa"/>
            <w:shd w:val="clear" w:color="auto" w:fill="auto"/>
          </w:tcPr>
          <w:p w14:paraId="2D0C1057" w14:textId="77777777" w:rsidR="00AB0984" w:rsidRPr="00051AFE" w:rsidRDefault="00AB0984" w:rsidP="00B6489B">
            <w:pPr>
              <w:numPr>
                <w:ilvl w:val="0"/>
                <w:numId w:val="16"/>
              </w:numPr>
              <w:ind w:hanging="216"/>
              <w:contextualSpacing/>
              <w:rPr>
                <w:rFonts w:ascii="Calibri" w:eastAsia="Calibri" w:hAnsi="Calibri" w:cs="Calibri"/>
                <w:sz w:val="20"/>
                <w:szCs w:val="20"/>
              </w:rPr>
            </w:pPr>
            <w:r w:rsidRPr="000B2C79">
              <w:rPr>
                <w:rFonts w:ascii="Calibri" w:hAnsi="Calibri"/>
                <w:sz w:val="20"/>
              </w:rPr>
              <w:t>Jackson State University</w:t>
            </w:r>
            <w:r w:rsidRPr="000B2C79">
              <w:rPr>
                <w:rFonts w:ascii="Calibri" w:hAnsi="Calibri" w:cs="Calibri"/>
                <w:sz w:val="20"/>
                <w:szCs w:val="20"/>
              </w:rPr>
              <w:t xml:space="preserve"> </w:t>
            </w:r>
          </w:p>
          <w:p w14:paraId="42DB9F97" w14:textId="77777777" w:rsidR="00AB0984" w:rsidRPr="00051AFE" w:rsidRDefault="00AB0984" w:rsidP="00B6489B">
            <w:pPr>
              <w:numPr>
                <w:ilvl w:val="0"/>
                <w:numId w:val="16"/>
              </w:numPr>
              <w:ind w:hanging="216"/>
              <w:contextualSpacing/>
              <w:rPr>
                <w:rFonts w:ascii="Calibri" w:hAnsi="Calibri"/>
              </w:rPr>
            </w:pPr>
            <w:r>
              <w:rPr>
                <w:rFonts w:ascii="Calibri" w:eastAsia="Calibri" w:hAnsi="Calibri" w:cs="Calibri"/>
                <w:sz w:val="20"/>
                <w:szCs w:val="20"/>
              </w:rPr>
              <w:t>Chair</w:t>
            </w:r>
            <w:r w:rsidRPr="005D4178">
              <w:rPr>
                <w:rFonts w:ascii="Calibri" w:eastAsia="Calibri" w:hAnsi="Calibri" w:cs="Calibri"/>
                <w:sz w:val="20"/>
                <w:szCs w:val="20"/>
              </w:rPr>
              <w:t>, IEEE COM/SDB</w:t>
            </w:r>
          </w:p>
        </w:tc>
        <w:tc>
          <w:tcPr>
            <w:tcW w:w="2790" w:type="dxa"/>
            <w:shd w:val="clear" w:color="auto" w:fill="auto"/>
          </w:tcPr>
          <w:p w14:paraId="7E86305B" w14:textId="77777777" w:rsidR="00AB0984" w:rsidRPr="005D4178" w:rsidRDefault="00AB0984" w:rsidP="00B6489B">
            <w:pPr>
              <w:numPr>
                <w:ilvl w:val="0"/>
                <w:numId w:val="17"/>
              </w:numPr>
              <w:ind w:hanging="216"/>
              <w:contextualSpacing/>
              <w:rPr>
                <w:rFonts w:ascii="Calibri" w:eastAsia="Calibri" w:hAnsi="Calibri" w:cs="Calibri"/>
                <w:sz w:val="20"/>
                <w:szCs w:val="20"/>
              </w:rPr>
            </w:pPr>
            <w:r>
              <w:rPr>
                <w:rFonts w:ascii="Calibri" w:hAnsi="Calibri" w:cs="Calibri"/>
                <w:sz w:val="20"/>
                <w:szCs w:val="20"/>
              </w:rPr>
              <w:t>None</w:t>
            </w:r>
          </w:p>
        </w:tc>
      </w:tr>
      <w:tr w:rsidR="00AB0984" w:rsidRPr="005D4178" w14:paraId="42D152D4" w14:textId="77777777" w:rsidTr="00B6489B">
        <w:trPr>
          <w:jc w:val="center"/>
        </w:trPr>
        <w:tc>
          <w:tcPr>
            <w:tcW w:w="2240" w:type="dxa"/>
            <w:shd w:val="clear" w:color="auto" w:fill="auto"/>
            <w:vAlign w:val="center"/>
          </w:tcPr>
          <w:p w14:paraId="1D9FC719" w14:textId="77777777" w:rsidR="00AB0984" w:rsidRPr="005D4178" w:rsidRDefault="00AB0984" w:rsidP="00B6489B">
            <w:pPr>
              <w:rPr>
                <w:rFonts w:ascii="Calibri" w:eastAsia="Calibri" w:hAnsi="Calibri" w:cs="Calibri"/>
              </w:rPr>
            </w:pPr>
            <w:r>
              <w:rPr>
                <w:rFonts w:ascii="Calibri" w:eastAsia="Calibri" w:hAnsi="Calibri" w:cs="Calibri"/>
              </w:rPr>
              <w:t>Oliver Holland</w:t>
            </w:r>
            <w:r w:rsidRPr="005D4178">
              <w:rPr>
                <w:rFonts w:ascii="Calibri" w:eastAsia="Calibri" w:hAnsi="Calibri" w:cs="Calibri"/>
              </w:rPr>
              <w:t xml:space="preserve"> (Vice-Chair)</w:t>
            </w:r>
          </w:p>
        </w:tc>
        <w:tc>
          <w:tcPr>
            <w:tcW w:w="1375" w:type="dxa"/>
            <w:shd w:val="clear" w:color="auto" w:fill="auto"/>
          </w:tcPr>
          <w:p w14:paraId="15A5BC10" w14:textId="643019D3" w:rsidR="00AB0984" w:rsidRPr="005D4178" w:rsidRDefault="00AB0984" w:rsidP="00B6489B">
            <w:pPr>
              <w:jc w:val="center"/>
              <w:rPr>
                <w:rFonts w:ascii="Calibri" w:hAnsi="Calibri"/>
              </w:rPr>
            </w:pPr>
          </w:p>
        </w:tc>
        <w:tc>
          <w:tcPr>
            <w:tcW w:w="915" w:type="dxa"/>
            <w:shd w:val="clear" w:color="auto" w:fill="auto"/>
          </w:tcPr>
          <w:p w14:paraId="122C6B36" w14:textId="77777777" w:rsidR="00AB0984" w:rsidRPr="005D4178" w:rsidRDefault="00AB0984" w:rsidP="00B6489B">
            <w:pPr>
              <w:jc w:val="center"/>
              <w:rPr>
                <w:rFonts w:ascii="Calibri" w:eastAsia="Calibri" w:hAnsi="Calibri" w:cs="Calibri"/>
              </w:rPr>
            </w:pPr>
            <w:r>
              <w:rPr>
                <w:rFonts w:ascii="Calibri" w:hAnsi="Calibri"/>
              </w:rPr>
              <w:t>X</w:t>
            </w:r>
          </w:p>
        </w:tc>
        <w:tc>
          <w:tcPr>
            <w:tcW w:w="3179" w:type="dxa"/>
            <w:shd w:val="clear" w:color="auto" w:fill="auto"/>
          </w:tcPr>
          <w:p w14:paraId="4D19AF56"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King’s College London</w:t>
            </w:r>
          </w:p>
          <w:p w14:paraId="6D686356" w14:textId="77777777" w:rsidR="00AB0984" w:rsidRPr="005D4178"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58B7C610"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Chair, </w:t>
            </w:r>
            <w:r w:rsidRPr="00FE0730">
              <w:rPr>
                <w:rFonts w:ascii="Calibri" w:eastAsia="Calibri" w:hAnsi="Calibri" w:cs="Calibri"/>
                <w:sz w:val="20"/>
                <w:szCs w:val="20"/>
              </w:rPr>
              <w:t xml:space="preserve">IEEE </w:t>
            </w:r>
            <w:r>
              <w:rPr>
                <w:rFonts w:ascii="Calibri" w:eastAsia="Calibri" w:hAnsi="Calibri" w:cs="Calibri"/>
                <w:sz w:val="20"/>
                <w:szCs w:val="20"/>
              </w:rPr>
              <w:t>COM/</w:t>
            </w:r>
            <w:r w:rsidRPr="00FE0730">
              <w:rPr>
                <w:rFonts w:ascii="Calibri" w:eastAsia="Calibri" w:hAnsi="Calibri" w:cs="Calibri"/>
                <w:sz w:val="20"/>
                <w:szCs w:val="20"/>
              </w:rPr>
              <w:t xml:space="preserve">MobiNet Standards Committee </w:t>
            </w:r>
          </w:p>
          <w:p w14:paraId="1D363C57"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Chair, </w:t>
            </w:r>
            <w:r w:rsidRPr="00FE0730">
              <w:rPr>
                <w:rFonts w:ascii="Calibri" w:eastAsia="Calibri" w:hAnsi="Calibri" w:cs="Calibri"/>
                <w:sz w:val="20"/>
                <w:szCs w:val="20"/>
              </w:rPr>
              <w:t>IEEE DYSPAN Standards Committee</w:t>
            </w:r>
          </w:p>
          <w:p w14:paraId="44B597FE" w14:textId="77777777" w:rsidR="00AB0984" w:rsidRPr="005D4178"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Board Member, Whitespace alliance</w:t>
            </w:r>
          </w:p>
        </w:tc>
        <w:tc>
          <w:tcPr>
            <w:tcW w:w="2790" w:type="dxa"/>
            <w:shd w:val="clear" w:color="auto" w:fill="auto"/>
          </w:tcPr>
          <w:p w14:paraId="0594C292"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Chair, IEEE </w:t>
            </w:r>
            <w:r w:rsidRPr="00FE0730">
              <w:rPr>
                <w:rFonts w:ascii="Calibri" w:eastAsia="Calibri" w:hAnsi="Calibri" w:cs="Calibri"/>
                <w:sz w:val="20"/>
                <w:szCs w:val="20"/>
              </w:rPr>
              <w:t>1918.1</w:t>
            </w:r>
          </w:p>
          <w:p w14:paraId="36F8FF9B"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Chair</w:t>
            </w:r>
            <w:r w:rsidRPr="00FE0730">
              <w:rPr>
                <w:rFonts w:ascii="Calibri" w:eastAsia="Calibri" w:hAnsi="Calibri" w:cs="Calibri"/>
                <w:sz w:val="20"/>
                <w:szCs w:val="20"/>
              </w:rPr>
              <w:t xml:space="preserve">, </w:t>
            </w:r>
            <w:r>
              <w:rPr>
                <w:rFonts w:ascii="Calibri" w:eastAsia="Calibri" w:hAnsi="Calibri" w:cs="Calibri"/>
                <w:sz w:val="20"/>
                <w:szCs w:val="20"/>
              </w:rPr>
              <w:t>IEEE 1900.6</w:t>
            </w:r>
            <w:r w:rsidRPr="00FE0730">
              <w:rPr>
                <w:rFonts w:ascii="Calibri" w:eastAsia="Calibri" w:hAnsi="Calibri" w:cs="Calibri"/>
                <w:sz w:val="20"/>
                <w:szCs w:val="20"/>
              </w:rPr>
              <w:t>,</w:t>
            </w:r>
          </w:p>
          <w:p w14:paraId="0972A95D"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 IEEE</w:t>
            </w:r>
            <w:r w:rsidRPr="00FE0730">
              <w:rPr>
                <w:rFonts w:ascii="Calibri" w:eastAsia="Calibri" w:hAnsi="Calibri" w:cs="Calibri"/>
                <w:sz w:val="20"/>
                <w:szCs w:val="20"/>
              </w:rPr>
              <w:t xml:space="preserve"> 802.22</w:t>
            </w:r>
          </w:p>
          <w:p w14:paraId="0ED81647"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w:t>
            </w:r>
            <w:r w:rsidRPr="00FE0730">
              <w:rPr>
                <w:rFonts w:ascii="Calibri" w:eastAsia="Calibri" w:hAnsi="Calibri" w:cs="Calibri"/>
                <w:sz w:val="20"/>
                <w:szCs w:val="20"/>
              </w:rPr>
              <w:t xml:space="preserve">, </w:t>
            </w:r>
            <w:r>
              <w:rPr>
                <w:rFonts w:ascii="Calibri" w:eastAsia="Calibri" w:hAnsi="Calibri" w:cs="Calibri"/>
                <w:sz w:val="20"/>
                <w:szCs w:val="20"/>
              </w:rPr>
              <w:t xml:space="preserve">IEEE </w:t>
            </w:r>
            <w:r w:rsidRPr="00FE0730">
              <w:rPr>
                <w:rFonts w:ascii="Calibri" w:eastAsia="Calibri" w:hAnsi="Calibri" w:cs="Calibri"/>
                <w:sz w:val="20"/>
                <w:szCs w:val="20"/>
              </w:rPr>
              <w:t>1900.1</w:t>
            </w:r>
          </w:p>
          <w:p w14:paraId="12DB4BD5"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 IEEE</w:t>
            </w:r>
            <w:r w:rsidRPr="00FE0730">
              <w:rPr>
                <w:rFonts w:ascii="Calibri" w:eastAsia="Calibri" w:hAnsi="Calibri" w:cs="Calibri"/>
                <w:sz w:val="20"/>
                <w:szCs w:val="20"/>
              </w:rPr>
              <w:t xml:space="preserve"> 1900.7</w:t>
            </w:r>
          </w:p>
          <w:p w14:paraId="01F8DA0A" w14:textId="77777777" w:rsidR="00AB0984" w:rsidRPr="005D4178" w:rsidRDefault="00AB0984" w:rsidP="00B6489B">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Vice-Chair, IEEE 802.22.3</w:t>
            </w:r>
          </w:p>
        </w:tc>
      </w:tr>
      <w:tr w:rsidR="00AB0984" w:rsidRPr="005D4178" w14:paraId="0ECD78F0" w14:textId="77777777" w:rsidTr="00B6489B">
        <w:trPr>
          <w:jc w:val="center"/>
        </w:trPr>
        <w:tc>
          <w:tcPr>
            <w:tcW w:w="2240" w:type="dxa"/>
            <w:shd w:val="clear" w:color="auto" w:fill="auto"/>
            <w:vAlign w:val="center"/>
          </w:tcPr>
          <w:p w14:paraId="73635466" w14:textId="77777777" w:rsidR="00AB0984" w:rsidRPr="005D4178" w:rsidRDefault="00AB0984" w:rsidP="00B6489B">
            <w:pPr>
              <w:rPr>
                <w:rFonts w:ascii="Calibri" w:eastAsia="Calibri" w:hAnsi="Calibri" w:cs="Calibri"/>
              </w:rPr>
            </w:pPr>
            <w:r>
              <w:rPr>
                <w:rFonts w:ascii="Calibri" w:eastAsia="Calibri" w:hAnsi="Calibri" w:cs="Calibri"/>
              </w:rPr>
              <w:t xml:space="preserve">Earl McCune </w:t>
            </w:r>
            <w:r w:rsidRPr="005D4178">
              <w:rPr>
                <w:rFonts w:ascii="Calibri" w:eastAsia="Calibri" w:hAnsi="Calibri" w:cs="Calibri"/>
              </w:rPr>
              <w:t>(Secretary)</w:t>
            </w:r>
          </w:p>
        </w:tc>
        <w:tc>
          <w:tcPr>
            <w:tcW w:w="1375" w:type="dxa"/>
            <w:shd w:val="clear" w:color="auto" w:fill="auto"/>
          </w:tcPr>
          <w:p w14:paraId="44A9C58A" w14:textId="77777777" w:rsidR="00AB0984" w:rsidRPr="005D4178" w:rsidRDefault="00AB0984" w:rsidP="00B6489B">
            <w:pPr>
              <w:jc w:val="center"/>
              <w:rPr>
                <w:rFonts w:ascii="Calibri" w:hAnsi="Calibri"/>
              </w:rPr>
            </w:pPr>
            <w:r>
              <w:rPr>
                <w:rFonts w:ascii="Calibri" w:hAnsi="Calibri"/>
              </w:rPr>
              <w:t>X</w:t>
            </w:r>
          </w:p>
        </w:tc>
        <w:tc>
          <w:tcPr>
            <w:tcW w:w="915" w:type="dxa"/>
            <w:shd w:val="clear" w:color="auto" w:fill="auto"/>
          </w:tcPr>
          <w:p w14:paraId="400C1BF8" w14:textId="77777777" w:rsidR="00AB0984" w:rsidRPr="005D4178" w:rsidRDefault="00AB0984" w:rsidP="00B6489B">
            <w:pPr>
              <w:jc w:val="center"/>
              <w:rPr>
                <w:rFonts w:ascii="Calibri" w:eastAsia="Calibri" w:hAnsi="Calibri" w:cs="Calibri"/>
              </w:rPr>
            </w:pPr>
            <w:r>
              <w:rPr>
                <w:rFonts w:ascii="Calibri" w:eastAsia="Calibri" w:hAnsi="Calibri" w:cs="Calibri"/>
              </w:rPr>
              <w:t>X</w:t>
            </w:r>
          </w:p>
        </w:tc>
        <w:tc>
          <w:tcPr>
            <w:tcW w:w="3179" w:type="dxa"/>
            <w:shd w:val="clear" w:color="auto" w:fill="auto"/>
          </w:tcPr>
          <w:p w14:paraId="2B99D4F5"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Professor, TU Delft</w:t>
            </w:r>
          </w:p>
          <w:p w14:paraId="478B8901"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CTO, Eridan Communications</w:t>
            </w:r>
          </w:p>
          <w:p w14:paraId="4F13C893" w14:textId="77777777" w:rsidR="00AB0984" w:rsidRPr="005D4178"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450287BE"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Vice-Chair, COM/GreenICT SC</w:t>
            </w:r>
          </w:p>
          <w:p w14:paraId="0D1E63C9"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 xml:space="preserve">IEEE Green-ICT Initiative Steering Committee </w:t>
            </w:r>
          </w:p>
          <w:p w14:paraId="61E6CEBD" w14:textId="77777777" w:rsidR="00AB0984" w:rsidRPr="005D4178"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SSCS representative, IEEE 5G Initiative Standards subcommittee</w:t>
            </w:r>
          </w:p>
        </w:tc>
        <w:tc>
          <w:tcPr>
            <w:tcW w:w="2790" w:type="dxa"/>
            <w:shd w:val="clear" w:color="auto" w:fill="auto"/>
          </w:tcPr>
          <w:p w14:paraId="6E9615C1" w14:textId="77777777" w:rsidR="00AB0984" w:rsidRPr="005D4178" w:rsidRDefault="00AB0984" w:rsidP="00B6489B">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Chair, IEEE P1923.1, P1924.1</w:t>
            </w:r>
          </w:p>
        </w:tc>
      </w:tr>
      <w:tr w:rsidR="00AB0984" w:rsidRPr="005D4178" w14:paraId="2156D540" w14:textId="77777777" w:rsidTr="00B6489B">
        <w:trPr>
          <w:jc w:val="center"/>
        </w:trPr>
        <w:tc>
          <w:tcPr>
            <w:tcW w:w="2240" w:type="dxa"/>
            <w:shd w:val="clear" w:color="auto" w:fill="auto"/>
            <w:vAlign w:val="center"/>
          </w:tcPr>
          <w:p w14:paraId="7BA55159" w14:textId="77777777" w:rsidR="00AB0984" w:rsidRPr="005D4178" w:rsidRDefault="00AB0984" w:rsidP="00B6489B">
            <w:pPr>
              <w:rPr>
                <w:rFonts w:ascii="Calibri" w:eastAsia="Calibri" w:hAnsi="Calibri" w:cs="Calibri"/>
              </w:rPr>
            </w:pPr>
            <w:r>
              <w:rPr>
                <w:rFonts w:ascii="Calibri" w:eastAsia="Calibri" w:hAnsi="Calibri" w:cs="Calibri"/>
              </w:rPr>
              <w:t xml:space="preserve"> </w:t>
            </w:r>
            <w:r w:rsidRPr="005D4178">
              <w:rPr>
                <w:rFonts w:ascii="Calibri" w:eastAsia="Calibri" w:hAnsi="Calibri" w:cs="Calibri"/>
              </w:rPr>
              <w:t xml:space="preserve">Alex Gelman </w:t>
            </w:r>
            <w:r>
              <w:rPr>
                <w:rFonts w:ascii="Calibri" w:eastAsia="Calibri" w:hAnsi="Calibri" w:cs="Calibri"/>
              </w:rPr>
              <w:t xml:space="preserve"> </w:t>
            </w:r>
            <w:r w:rsidRPr="005D4178">
              <w:rPr>
                <w:rFonts w:ascii="Calibri" w:eastAsia="Calibri" w:hAnsi="Calibri" w:cs="Calibri"/>
              </w:rPr>
              <w:t>(Treasurer)</w:t>
            </w:r>
          </w:p>
        </w:tc>
        <w:tc>
          <w:tcPr>
            <w:tcW w:w="1375" w:type="dxa"/>
            <w:shd w:val="clear" w:color="auto" w:fill="auto"/>
          </w:tcPr>
          <w:p w14:paraId="102EAC16" w14:textId="06410BC8" w:rsidR="00AB0984" w:rsidRPr="005D4178" w:rsidRDefault="00590C5C" w:rsidP="00B6489B">
            <w:pPr>
              <w:jc w:val="center"/>
              <w:rPr>
                <w:rFonts w:ascii="Calibri" w:hAnsi="Calibri"/>
              </w:rPr>
            </w:pPr>
            <w:r>
              <w:rPr>
                <w:rFonts w:ascii="Calibri" w:hAnsi="Calibri"/>
              </w:rPr>
              <w:t>X</w:t>
            </w:r>
          </w:p>
        </w:tc>
        <w:tc>
          <w:tcPr>
            <w:tcW w:w="915" w:type="dxa"/>
            <w:shd w:val="clear" w:color="auto" w:fill="auto"/>
          </w:tcPr>
          <w:p w14:paraId="698C7911" w14:textId="77777777" w:rsidR="00AB0984" w:rsidRPr="005D4178" w:rsidRDefault="00AB0984" w:rsidP="00B6489B">
            <w:pPr>
              <w:jc w:val="center"/>
              <w:rPr>
                <w:rFonts w:ascii="Calibri" w:eastAsia="Calibri" w:hAnsi="Calibri" w:cs="Calibri"/>
              </w:rPr>
            </w:pPr>
            <w:r>
              <w:rPr>
                <w:rFonts w:ascii="Calibri" w:eastAsia="Calibri" w:hAnsi="Calibri" w:cs="Calibri"/>
              </w:rPr>
              <w:t>X</w:t>
            </w:r>
          </w:p>
        </w:tc>
        <w:tc>
          <w:tcPr>
            <w:tcW w:w="3179" w:type="dxa"/>
            <w:shd w:val="clear" w:color="auto" w:fill="auto"/>
          </w:tcPr>
          <w:p w14:paraId="4D0D8067" w14:textId="77777777" w:rsidR="00AB0984" w:rsidRPr="00BA5A7B" w:rsidRDefault="00AB0984" w:rsidP="00B6489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CTO, NETovations, LLC - consulting, no standards representation, no direct standards activities</w:t>
            </w:r>
          </w:p>
          <w:p w14:paraId="1A03D998" w14:textId="77777777" w:rsidR="00AB0984" w:rsidRPr="00BA5A7B" w:rsidRDefault="00AB0984" w:rsidP="00B6489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Chair, IEEE AccessCore-SC</w:t>
            </w:r>
          </w:p>
          <w:p w14:paraId="20BF5E75" w14:textId="77777777" w:rsidR="00AB0984" w:rsidRPr="00BA5A7B" w:rsidRDefault="00AB0984" w:rsidP="00B6489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IEEE CSS42 (representing ComSoc)</w:t>
            </w:r>
          </w:p>
          <w:p w14:paraId="689777DB" w14:textId="77777777" w:rsidR="00AB0984" w:rsidRPr="00BA5A7B" w:rsidRDefault="00AB0984" w:rsidP="00B6489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and Acting Treasurer, IEEE COM/SDB</w:t>
            </w:r>
          </w:p>
          <w:p w14:paraId="15DE0618" w14:textId="77777777" w:rsidR="00AB0984" w:rsidRPr="00BA5A7B" w:rsidRDefault="00AB0984" w:rsidP="00B6489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IEEE ComSoc Standardization Programs Development Board, primary responsibility: RRSA</w:t>
            </w:r>
          </w:p>
          <w:p w14:paraId="019C9207" w14:textId="77777777" w:rsidR="00AB0984" w:rsidRPr="00BA5A7B" w:rsidRDefault="00AB0984" w:rsidP="00B6489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Co-Chair, Standards Working Group, IEEE 5G and Beyond Initiative</w:t>
            </w:r>
          </w:p>
          <w:p w14:paraId="6E9AB8B5" w14:textId="77777777" w:rsidR="00AB0984" w:rsidRPr="00BA5A7B" w:rsidRDefault="00AB0984" w:rsidP="00B6489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Vice Chair, IEEE-TA SPC Subcommittee on Standards (representing ComSoc)</w:t>
            </w:r>
          </w:p>
          <w:p w14:paraId="40ACF15D" w14:textId="77777777" w:rsidR="00AB0984" w:rsidRPr="00BA5A7B" w:rsidRDefault="00AB0984" w:rsidP="00B6489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lastRenderedPageBreak/>
              <w:t>Member, IEEE-TA Conferences Committee (representing IEEE-SA)</w:t>
            </w:r>
          </w:p>
          <w:p w14:paraId="45B45AAC" w14:textId="77777777" w:rsidR="00AB0984" w:rsidRPr="00211DC9" w:rsidRDefault="00AB0984" w:rsidP="00B6489B">
            <w:pPr>
              <w:numPr>
                <w:ilvl w:val="0"/>
                <w:numId w:val="16"/>
              </w:numPr>
              <w:ind w:hanging="234"/>
              <w:contextualSpacing/>
              <w:rPr>
                <w:rFonts w:ascii="Calibri" w:eastAsia="Calibri" w:hAnsi="Calibri" w:cs="Calibri"/>
                <w:sz w:val="20"/>
                <w:szCs w:val="20"/>
              </w:rPr>
            </w:pPr>
            <w:r w:rsidRPr="00BA5A7B">
              <w:rPr>
                <w:rFonts w:ascii="Calibri" w:eastAsia="Calibri" w:hAnsi="Calibri" w:cs="Calibri"/>
                <w:sz w:val="20"/>
                <w:szCs w:val="20"/>
              </w:rPr>
              <w:t>Member of Steering committee, IEEE Communications Standards Magazine</w:t>
            </w:r>
          </w:p>
        </w:tc>
        <w:tc>
          <w:tcPr>
            <w:tcW w:w="2790" w:type="dxa"/>
            <w:shd w:val="clear" w:color="auto" w:fill="auto"/>
          </w:tcPr>
          <w:p w14:paraId="330742D0" w14:textId="77777777" w:rsidR="00AB0984" w:rsidRDefault="00AB0984" w:rsidP="00B6489B">
            <w:pPr>
              <w:numPr>
                <w:ilvl w:val="0"/>
                <w:numId w:val="17"/>
              </w:numPr>
              <w:ind w:hanging="216"/>
              <w:contextualSpacing/>
              <w:rPr>
                <w:rFonts w:ascii="Calibri" w:eastAsia="Calibri" w:hAnsi="Calibri" w:cs="Calibri"/>
                <w:sz w:val="20"/>
                <w:szCs w:val="20"/>
              </w:rPr>
            </w:pPr>
            <w:r w:rsidRPr="005D4178">
              <w:rPr>
                <w:rFonts w:ascii="Calibri" w:eastAsia="Calibri" w:hAnsi="Calibri" w:cs="Calibri"/>
                <w:sz w:val="20"/>
                <w:szCs w:val="20"/>
              </w:rPr>
              <w:lastRenderedPageBreak/>
              <w:t>No standards participatio</w:t>
            </w:r>
            <w:r>
              <w:rPr>
                <w:rFonts w:ascii="Calibri" w:eastAsia="Calibri" w:hAnsi="Calibri" w:cs="Calibri"/>
                <w:sz w:val="20"/>
                <w:szCs w:val="20"/>
              </w:rPr>
              <w:t>n</w:t>
            </w:r>
          </w:p>
          <w:p w14:paraId="389B0698" w14:textId="77777777" w:rsidR="00AB0984" w:rsidRPr="00BA5A7B" w:rsidRDefault="00AB0984" w:rsidP="00B6489B">
            <w:pPr>
              <w:numPr>
                <w:ilvl w:val="0"/>
                <w:numId w:val="17"/>
              </w:numPr>
              <w:ind w:hanging="216"/>
              <w:contextualSpacing/>
              <w:rPr>
                <w:rFonts w:ascii="Calibri" w:eastAsia="Calibri" w:hAnsi="Calibri" w:cs="Calibri"/>
                <w:sz w:val="20"/>
                <w:szCs w:val="20"/>
              </w:rPr>
            </w:pPr>
            <w:r w:rsidRPr="00BA5A7B">
              <w:rPr>
                <w:rFonts w:ascii="Calibri" w:eastAsia="Calibri" w:hAnsi="Calibri" w:cs="Calibri"/>
                <w:sz w:val="20"/>
                <w:szCs w:val="20"/>
              </w:rPr>
              <w:t>No involvement with other IEEE Standards or Standards-related Activities</w:t>
            </w:r>
          </w:p>
          <w:p w14:paraId="2E58D7AD" w14:textId="77777777" w:rsidR="00AB0984" w:rsidRPr="00BA5A7B" w:rsidRDefault="00AB0984" w:rsidP="00B6489B">
            <w:pPr>
              <w:numPr>
                <w:ilvl w:val="0"/>
                <w:numId w:val="17"/>
              </w:numPr>
              <w:ind w:hanging="216"/>
              <w:contextualSpacing/>
              <w:rPr>
                <w:rFonts w:ascii="Calibri" w:eastAsia="Calibri" w:hAnsi="Calibri" w:cs="Calibri"/>
                <w:sz w:val="20"/>
                <w:szCs w:val="20"/>
              </w:rPr>
            </w:pPr>
            <w:r w:rsidRPr="00BA5A7B">
              <w:rPr>
                <w:rFonts w:ascii="Calibri" w:eastAsia="Calibri" w:hAnsi="Calibri" w:cs="Calibri"/>
                <w:sz w:val="20"/>
                <w:szCs w:val="20"/>
              </w:rPr>
              <w:t>No involvement  with non-IEEE Standards or Standards-related Activities</w:t>
            </w:r>
          </w:p>
        </w:tc>
      </w:tr>
      <w:tr w:rsidR="00AB0984" w:rsidRPr="005D4178" w14:paraId="3B96611F" w14:textId="77777777" w:rsidTr="00B6489B">
        <w:trPr>
          <w:jc w:val="center"/>
        </w:trPr>
        <w:tc>
          <w:tcPr>
            <w:tcW w:w="2240" w:type="dxa"/>
            <w:shd w:val="clear" w:color="auto" w:fill="auto"/>
            <w:vAlign w:val="center"/>
          </w:tcPr>
          <w:p w14:paraId="1B3FC414" w14:textId="77777777" w:rsidR="00AB0984" w:rsidRPr="005D4178" w:rsidRDefault="00AB0984" w:rsidP="00B6489B">
            <w:pPr>
              <w:rPr>
                <w:rFonts w:ascii="Calibri" w:hAnsi="Calibri"/>
              </w:rPr>
            </w:pPr>
            <w:r w:rsidRPr="005D4178">
              <w:rPr>
                <w:rFonts w:ascii="Calibri" w:eastAsia="Calibri" w:hAnsi="Calibri" w:cs="Calibri"/>
              </w:rPr>
              <w:t xml:space="preserve">Mehmet Ulema </w:t>
            </w:r>
          </w:p>
        </w:tc>
        <w:tc>
          <w:tcPr>
            <w:tcW w:w="1375" w:type="dxa"/>
            <w:shd w:val="clear" w:color="auto" w:fill="auto"/>
          </w:tcPr>
          <w:p w14:paraId="78520635" w14:textId="086D9C9A" w:rsidR="00AB0984" w:rsidRPr="005D4178" w:rsidRDefault="00590C5C" w:rsidP="00B6489B">
            <w:pPr>
              <w:jc w:val="center"/>
              <w:rPr>
                <w:rFonts w:ascii="Calibri" w:hAnsi="Calibri"/>
              </w:rPr>
            </w:pPr>
            <w:r>
              <w:rPr>
                <w:rFonts w:ascii="Calibri" w:hAnsi="Calibri"/>
              </w:rPr>
              <w:t>X</w:t>
            </w:r>
          </w:p>
        </w:tc>
        <w:tc>
          <w:tcPr>
            <w:tcW w:w="915" w:type="dxa"/>
            <w:shd w:val="clear" w:color="auto" w:fill="auto"/>
          </w:tcPr>
          <w:p w14:paraId="7DC52260" w14:textId="77777777" w:rsidR="00AB0984" w:rsidRPr="005D4178" w:rsidRDefault="00AB0984" w:rsidP="00B6489B">
            <w:pPr>
              <w:jc w:val="center"/>
              <w:rPr>
                <w:rFonts w:ascii="Calibri" w:hAnsi="Calibri"/>
              </w:rPr>
            </w:pPr>
            <w:r w:rsidRPr="005D4178">
              <w:rPr>
                <w:rFonts w:ascii="Calibri" w:eastAsia="Calibri" w:hAnsi="Calibri" w:cs="Calibri"/>
              </w:rPr>
              <w:t>X</w:t>
            </w:r>
          </w:p>
        </w:tc>
        <w:tc>
          <w:tcPr>
            <w:tcW w:w="3179" w:type="dxa"/>
            <w:shd w:val="clear" w:color="auto" w:fill="auto"/>
          </w:tcPr>
          <w:p w14:paraId="0EC4B849" w14:textId="77777777" w:rsidR="00AB0984" w:rsidRDefault="00AB0984" w:rsidP="00B6489B">
            <w:pPr>
              <w:numPr>
                <w:ilvl w:val="0"/>
                <w:numId w:val="16"/>
              </w:numPr>
              <w:ind w:hanging="216"/>
              <w:contextualSpacing/>
              <w:rPr>
                <w:rFonts w:ascii="Calibri" w:eastAsia="Calibri" w:hAnsi="Calibri" w:cs="Calibri"/>
                <w:sz w:val="20"/>
                <w:szCs w:val="20"/>
              </w:rPr>
            </w:pPr>
            <w:r w:rsidRPr="005D4178">
              <w:rPr>
                <w:rFonts w:ascii="Calibri" w:eastAsia="Calibri" w:hAnsi="Calibri" w:cs="Calibri"/>
                <w:sz w:val="20"/>
                <w:szCs w:val="20"/>
              </w:rPr>
              <w:t>P</w:t>
            </w:r>
            <w:r>
              <w:rPr>
                <w:rFonts w:ascii="Calibri" w:eastAsia="Calibri" w:hAnsi="Calibri" w:cs="Calibri"/>
                <w:sz w:val="20"/>
                <w:szCs w:val="20"/>
              </w:rPr>
              <w:t>rofessor, Manhattan College, New York</w:t>
            </w:r>
          </w:p>
          <w:p w14:paraId="2BDE824A" w14:textId="77777777" w:rsidR="00AB0984" w:rsidRDefault="00AB0984" w:rsidP="00B6489B">
            <w:pPr>
              <w:numPr>
                <w:ilvl w:val="0"/>
                <w:numId w:val="16"/>
              </w:numPr>
              <w:ind w:hanging="216"/>
              <w:contextualSpacing/>
              <w:rPr>
                <w:rFonts w:ascii="Calibri" w:eastAsia="Calibri" w:hAnsi="Calibri" w:cs="Calibri"/>
                <w:sz w:val="20"/>
                <w:szCs w:val="20"/>
              </w:rPr>
            </w:pPr>
            <w:r w:rsidRPr="00211DC9">
              <w:rPr>
                <w:rFonts w:ascii="Calibri" w:eastAsia="Calibri" w:hAnsi="Calibri" w:cs="Calibri"/>
                <w:sz w:val="20"/>
                <w:szCs w:val="20"/>
              </w:rPr>
              <w:t>Member, IEEE COM/SDB</w:t>
            </w:r>
          </w:p>
          <w:p w14:paraId="12392C73" w14:textId="77777777" w:rsidR="00AB0984" w:rsidRDefault="00AB0984" w:rsidP="00B6489B">
            <w:pPr>
              <w:numPr>
                <w:ilvl w:val="0"/>
                <w:numId w:val="16"/>
              </w:numPr>
              <w:ind w:hanging="216"/>
              <w:contextualSpacing/>
              <w:rPr>
                <w:rFonts w:ascii="Calibri" w:eastAsia="Calibri" w:hAnsi="Calibri" w:cs="Calibri"/>
                <w:sz w:val="20"/>
                <w:szCs w:val="20"/>
              </w:rPr>
            </w:pPr>
            <w:r w:rsidRPr="00211DC9">
              <w:rPr>
                <w:rFonts w:ascii="Calibri" w:eastAsia="Calibri" w:hAnsi="Calibri" w:cs="Calibri"/>
                <w:sz w:val="20"/>
                <w:szCs w:val="20"/>
              </w:rPr>
              <w:t>Member, IEEE SASB</w:t>
            </w:r>
          </w:p>
          <w:p w14:paraId="366AE9E8" w14:textId="77777777" w:rsidR="00AB0984" w:rsidRDefault="00AB0984" w:rsidP="00B6489B">
            <w:pPr>
              <w:numPr>
                <w:ilvl w:val="0"/>
                <w:numId w:val="16"/>
              </w:numPr>
              <w:ind w:hanging="216"/>
              <w:contextualSpacing/>
              <w:rPr>
                <w:rFonts w:ascii="Calibri" w:eastAsia="Calibri" w:hAnsi="Calibri" w:cs="Calibri"/>
                <w:sz w:val="20"/>
                <w:szCs w:val="20"/>
              </w:rPr>
            </w:pPr>
            <w:r w:rsidRPr="00211DC9">
              <w:rPr>
                <w:rFonts w:ascii="Calibri" w:eastAsia="Calibri" w:hAnsi="Calibri" w:cs="Calibri"/>
                <w:sz w:val="20"/>
                <w:szCs w:val="20"/>
              </w:rPr>
              <w:t>Member, IEEE-SA RevCom</w:t>
            </w:r>
          </w:p>
          <w:p w14:paraId="3E9C309D" w14:textId="77777777" w:rsidR="00AB0984" w:rsidRDefault="00AB0984" w:rsidP="00B6489B">
            <w:pPr>
              <w:numPr>
                <w:ilvl w:val="0"/>
                <w:numId w:val="16"/>
              </w:numPr>
              <w:ind w:hanging="216"/>
              <w:contextualSpacing/>
              <w:rPr>
                <w:rFonts w:ascii="Calibri" w:eastAsia="Calibri" w:hAnsi="Calibri" w:cs="Calibri"/>
                <w:sz w:val="20"/>
                <w:szCs w:val="20"/>
              </w:rPr>
            </w:pPr>
            <w:r w:rsidRPr="00211DC9">
              <w:rPr>
                <w:rFonts w:ascii="Calibri" w:eastAsia="Calibri" w:hAnsi="Calibri" w:cs="Calibri"/>
                <w:sz w:val="20"/>
                <w:szCs w:val="20"/>
              </w:rPr>
              <w:t>Member, IEEE-SA AudCom</w:t>
            </w:r>
          </w:p>
          <w:p w14:paraId="0901CDE1" w14:textId="77777777" w:rsidR="00AB0984" w:rsidRPr="00211DC9" w:rsidRDefault="00AB0984" w:rsidP="00B6489B">
            <w:pPr>
              <w:numPr>
                <w:ilvl w:val="0"/>
                <w:numId w:val="16"/>
              </w:numPr>
              <w:ind w:hanging="216"/>
              <w:contextualSpacing/>
              <w:rPr>
                <w:rFonts w:ascii="Calibri" w:eastAsia="Calibri" w:hAnsi="Calibri" w:cs="Calibri"/>
                <w:sz w:val="20"/>
                <w:szCs w:val="20"/>
              </w:rPr>
            </w:pPr>
            <w:r w:rsidRPr="00211DC9">
              <w:rPr>
                <w:rFonts w:ascii="Calibri" w:eastAsia="Calibri" w:hAnsi="Calibri" w:cs="Calibri"/>
                <w:sz w:val="20"/>
                <w:szCs w:val="20"/>
              </w:rPr>
              <w:t>Chair, COM/NetSoft SC</w:t>
            </w:r>
          </w:p>
        </w:tc>
        <w:tc>
          <w:tcPr>
            <w:tcW w:w="2790" w:type="dxa"/>
            <w:shd w:val="clear" w:color="auto" w:fill="auto"/>
          </w:tcPr>
          <w:p w14:paraId="2543F839" w14:textId="77777777" w:rsidR="00AB0984" w:rsidRPr="00D65099" w:rsidRDefault="00AB0984" w:rsidP="00B6489B">
            <w:pPr>
              <w:numPr>
                <w:ilvl w:val="0"/>
                <w:numId w:val="17"/>
              </w:numPr>
              <w:ind w:hanging="216"/>
              <w:contextualSpacing/>
              <w:rPr>
                <w:rFonts w:ascii="Calibri" w:hAnsi="Calibri"/>
                <w:sz w:val="20"/>
                <w:szCs w:val="20"/>
              </w:rPr>
            </w:pPr>
            <w:r>
              <w:rPr>
                <w:rFonts w:ascii="Calibri" w:eastAsia="Calibri" w:hAnsi="Calibri" w:cs="Calibri"/>
                <w:sz w:val="20"/>
                <w:szCs w:val="20"/>
              </w:rPr>
              <w:t>Chair, IEEE 1903 NGSON WG</w:t>
            </w:r>
          </w:p>
        </w:tc>
      </w:tr>
      <w:tr w:rsidR="00AB0984" w:rsidRPr="005D4178" w14:paraId="7C42B576" w14:textId="77777777" w:rsidTr="00B6489B">
        <w:trPr>
          <w:jc w:val="center"/>
        </w:trPr>
        <w:tc>
          <w:tcPr>
            <w:tcW w:w="2240" w:type="dxa"/>
            <w:shd w:val="clear" w:color="auto" w:fill="auto"/>
            <w:vAlign w:val="center"/>
          </w:tcPr>
          <w:p w14:paraId="1318C7DE" w14:textId="77777777" w:rsidR="00AB0984" w:rsidRPr="005D4178" w:rsidRDefault="00AB0984" w:rsidP="00B6489B">
            <w:pPr>
              <w:rPr>
                <w:rFonts w:ascii="Calibri" w:hAnsi="Calibri"/>
              </w:rPr>
            </w:pPr>
            <w:r w:rsidRPr="005D4178">
              <w:rPr>
                <w:rFonts w:ascii="Calibri" w:eastAsia="Calibri" w:hAnsi="Calibri" w:cs="Calibri"/>
              </w:rPr>
              <w:t>Jean-Philippe Faure “JP”</w:t>
            </w:r>
          </w:p>
        </w:tc>
        <w:tc>
          <w:tcPr>
            <w:tcW w:w="1375" w:type="dxa"/>
            <w:shd w:val="clear" w:color="auto" w:fill="auto"/>
          </w:tcPr>
          <w:p w14:paraId="38B84ED0" w14:textId="2E71F0D0" w:rsidR="00AB0984" w:rsidRPr="005D4178" w:rsidRDefault="00AB0984" w:rsidP="00B6489B">
            <w:pPr>
              <w:jc w:val="center"/>
              <w:rPr>
                <w:rFonts w:ascii="Calibri" w:hAnsi="Calibri"/>
              </w:rPr>
            </w:pPr>
          </w:p>
        </w:tc>
        <w:tc>
          <w:tcPr>
            <w:tcW w:w="915" w:type="dxa"/>
            <w:shd w:val="clear" w:color="auto" w:fill="auto"/>
          </w:tcPr>
          <w:p w14:paraId="11B46020" w14:textId="77777777" w:rsidR="00AB0984" w:rsidRPr="005D4178" w:rsidRDefault="00AB0984" w:rsidP="00B6489B">
            <w:pPr>
              <w:jc w:val="center"/>
              <w:rPr>
                <w:rFonts w:ascii="Calibri" w:hAnsi="Calibri"/>
              </w:rPr>
            </w:pPr>
            <w:r w:rsidRPr="005D4178">
              <w:rPr>
                <w:rFonts w:ascii="Calibri" w:hAnsi="Calibri"/>
              </w:rPr>
              <w:t>X</w:t>
            </w:r>
          </w:p>
        </w:tc>
        <w:tc>
          <w:tcPr>
            <w:tcW w:w="3179" w:type="dxa"/>
            <w:shd w:val="clear" w:color="auto" w:fill="auto"/>
          </w:tcPr>
          <w:p w14:paraId="4FD867F1" w14:textId="77777777" w:rsidR="00AB0984" w:rsidRPr="005D4178"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CEO, Progilon (Representing Panasonic in IEEE activities)</w:t>
            </w:r>
          </w:p>
          <w:p w14:paraId="3C186ADB" w14:textId="77777777" w:rsidR="00AB0984" w:rsidRPr="005D4178"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Chair, IEEE-SA SASB</w:t>
            </w:r>
          </w:p>
          <w:p w14:paraId="0FC83964" w14:textId="77777777" w:rsidR="00AB0984" w:rsidRPr="005D4178"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 xml:space="preserve">Member, IEEE COM/SDB </w:t>
            </w:r>
          </w:p>
          <w:p w14:paraId="0F4E5F0A" w14:textId="77777777" w:rsidR="00AB0984" w:rsidRPr="00F569C2"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Chair, IEEE COM/PLC</w:t>
            </w:r>
          </w:p>
        </w:tc>
        <w:tc>
          <w:tcPr>
            <w:tcW w:w="2790" w:type="dxa"/>
            <w:shd w:val="clear" w:color="auto" w:fill="auto"/>
          </w:tcPr>
          <w:p w14:paraId="4CA0AE77" w14:textId="77777777" w:rsidR="00AB0984" w:rsidRPr="005D4178" w:rsidRDefault="00AB0984" w:rsidP="00B6489B">
            <w:pPr>
              <w:numPr>
                <w:ilvl w:val="0"/>
                <w:numId w:val="17"/>
              </w:numPr>
              <w:ind w:hanging="216"/>
              <w:contextualSpacing/>
              <w:rPr>
                <w:rFonts w:ascii="Calibri" w:hAnsi="Calibri"/>
                <w:sz w:val="20"/>
                <w:szCs w:val="20"/>
              </w:rPr>
            </w:pPr>
            <w:r w:rsidRPr="005D4178">
              <w:rPr>
                <w:rFonts w:ascii="Calibri" w:eastAsia="Calibri" w:hAnsi="Calibri" w:cs="Calibri"/>
                <w:sz w:val="20"/>
                <w:szCs w:val="20"/>
              </w:rPr>
              <w:t>Chair, IEEE P1901</w:t>
            </w:r>
          </w:p>
          <w:p w14:paraId="4B51EF09" w14:textId="77777777" w:rsidR="00AB0984" w:rsidRPr="00F569C2" w:rsidRDefault="00AB0984" w:rsidP="00B6489B">
            <w:pPr>
              <w:numPr>
                <w:ilvl w:val="0"/>
                <w:numId w:val="17"/>
              </w:numPr>
              <w:ind w:hanging="216"/>
              <w:contextualSpacing/>
              <w:rPr>
                <w:rFonts w:ascii="Calibri" w:hAnsi="Calibri"/>
                <w:sz w:val="20"/>
                <w:szCs w:val="20"/>
              </w:rPr>
            </w:pPr>
            <w:r>
              <w:rPr>
                <w:rFonts w:ascii="Calibri" w:eastAsia="Calibri" w:hAnsi="Calibri" w:cs="Calibri"/>
                <w:sz w:val="20"/>
                <w:szCs w:val="20"/>
              </w:rPr>
              <w:t>Chair P1901.3</w:t>
            </w:r>
          </w:p>
          <w:p w14:paraId="214C0403" w14:textId="77777777" w:rsidR="00AB0984" w:rsidRPr="005D4178" w:rsidRDefault="00AB0984" w:rsidP="00B6489B">
            <w:pPr>
              <w:ind w:left="216"/>
              <w:contextualSpacing/>
              <w:rPr>
                <w:rFonts w:ascii="Calibri" w:hAnsi="Calibri"/>
                <w:sz w:val="20"/>
                <w:szCs w:val="20"/>
              </w:rPr>
            </w:pPr>
          </w:p>
        </w:tc>
      </w:tr>
      <w:tr w:rsidR="00AB0984" w:rsidRPr="005D4178" w14:paraId="5A4F72AE" w14:textId="77777777" w:rsidTr="00B6489B">
        <w:trPr>
          <w:trHeight w:val="1178"/>
          <w:jc w:val="center"/>
        </w:trPr>
        <w:tc>
          <w:tcPr>
            <w:tcW w:w="2240" w:type="dxa"/>
            <w:shd w:val="clear" w:color="auto" w:fill="auto"/>
            <w:vAlign w:val="center"/>
          </w:tcPr>
          <w:p w14:paraId="26386FEC" w14:textId="77777777" w:rsidR="00AB0984" w:rsidRPr="005D4178" w:rsidRDefault="00AB0984" w:rsidP="00B6489B">
            <w:pPr>
              <w:rPr>
                <w:rFonts w:ascii="Calibri" w:hAnsi="Calibri"/>
              </w:rPr>
            </w:pPr>
            <w:r>
              <w:rPr>
                <w:rFonts w:ascii="Calibri" w:eastAsia="Calibri" w:hAnsi="Calibri" w:cs="Calibri"/>
              </w:rPr>
              <w:t>Jaafar Elmirghani</w:t>
            </w:r>
          </w:p>
        </w:tc>
        <w:tc>
          <w:tcPr>
            <w:tcW w:w="1375" w:type="dxa"/>
            <w:shd w:val="clear" w:color="auto" w:fill="auto"/>
          </w:tcPr>
          <w:p w14:paraId="5E2A748B" w14:textId="3249C5C8" w:rsidR="00AB0984" w:rsidRPr="005D4178" w:rsidRDefault="00590C5C" w:rsidP="00B6489B">
            <w:pPr>
              <w:jc w:val="center"/>
              <w:rPr>
                <w:rFonts w:ascii="Calibri" w:hAnsi="Calibri"/>
              </w:rPr>
            </w:pPr>
            <w:r>
              <w:rPr>
                <w:rFonts w:ascii="Calibri" w:hAnsi="Calibri"/>
              </w:rPr>
              <w:t>X</w:t>
            </w:r>
          </w:p>
        </w:tc>
        <w:tc>
          <w:tcPr>
            <w:tcW w:w="915" w:type="dxa"/>
            <w:shd w:val="clear" w:color="auto" w:fill="auto"/>
          </w:tcPr>
          <w:p w14:paraId="1DC5E119" w14:textId="77777777" w:rsidR="00AB0984" w:rsidRPr="005D4178" w:rsidRDefault="00AB0984" w:rsidP="00B6489B">
            <w:pPr>
              <w:jc w:val="center"/>
              <w:rPr>
                <w:rFonts w:ascii="Calibri" w:hAnsi="Calibri"/>
              </w:rPr>
            </w:pPr>
            <w:r>
              <w:rPr>
                <w:rFonts w:ascii="Calibri" w:hAnsi="Calibri"/>
              </w:rPr>
              <w:t>X</w:t>
            </w:r>
          </w:p>
        </w:tc>
        <w:tc>
          <w:tcPr>
            <w:tcW w:w="3179" w:type="dxa"/>
            <w:shd w:val="clear" w:color="auto" w:fill="auto"/>
          </w:tcPr>
          <w:p w14:paraId="4B594570"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University of Leeds</w:t>
            </w:r>
          </w:p>
          <w:p w14:paraId="3AC9ACDC" w14:textId="77777777" w:rsidR="00AB0984" w:rsidRPr="005D4178"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65F93F39" w14:textId="77777777" w:rsidR="00AB0984" w:rsidRDefault="00AB0984" w:rsidP="00B6489B">
            <w:pPr>
              <w:numPr>
                <w:ilvl w:val="0"/>
                <w:numId w:val="16"/>
              </w:numPr>
              <w:ind w:hanging="216"/>
              <w:contextualSpacing/>
              <w:rPr>
                <w:rFonts w:ascii="Calibri" w:eastAsia="Calibri" w:hAnsi="Calibri" w:cs="Calibri"/>
                <w:sz w:val="20"/>
                <w:szCs w:val="20"/>
              </w:rPr>
            </w:pPr>
            <w:r>
              <w:rPr>
                <w:rFonts w:ascii="Calibri" w:eastAsia="Calibri" w:hAnsi="Calibri" w:cs="Calibri"/>
                <w:sz w:val="20"/>
                <w:szCs w:val="20"/>
              </w:rPr>
              <w:t>Chair, COM/GreenICT SC</w:t>
            </w:r>
          </w:p>
          <w:p w14:paraId="25FB5C9A" w14:textId="77777777" w:rsidR="00AB0984" w:rsidRPr="00051AFE" w:rsidRDefault="00AB0984" w:rsidP="00B6489B">
            <w:pPr>
              <w:numPr>
                <w:ilvl w:val="0"/>
                <w:numId w:val="16"/>
              </w:numPr>
              <w:ind w:hanging="216"/>
              <w:contextualSpacing/>
              <w:rPr>
                <w:rFonts w:ascii="Calibri" w:hAnsi="Calibri"/>
              </w:rPr>
            </w:pPr>
            <w:r>
              <w:rPr>
                <w:rFonts w:ascii="Calibri" w:eastAsia="Calibri" w:hAnsi="Calibri" w:cs="Calibri"/>
                <w:sz w:val="20"/>
                <w:szCs w:val="20"/>
              </w:rPr>
              <w:t xml:space="preserve"> IEEE GreenICT Initiative</w:t>
            </w:r>
          </w:p>
        </w:tc>
        <w:tc>
          <w:tcPr>
            <w:tcW w:w="2790" w:type="dxa"/>
            <w:shd w:val="clear" w:color="auto" w:fill="auto"/>
          </w:tcPr>
          <w:p w14:paraId="371C5331" w14:textId="77777777" w:rsidR="00AB0984" w:rsidRDefault="00AB0984" w:rsidP="00B6489B">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Chair, IEEE EEICT</w:t>
            </w:r>
          </w:p>
          <w:p w14:paraId="54B05112" w14:textId="77777777" w:rsidR="00AB0984" w:rsidRDefault="00AB0984" w:rsidP="00B6489B">
            <w:pPr>
              <w:numPr>
                <w:ilvl w:val="0"/>
                <w:numId w:val="17"/>
              </w:numPr>
              <w:ind w:hanging="216"/>
              <w:contextualSpacing/>
              <w:rPr>
                <w:rFonts w:ascii="Calibri" w:eastAsia="Calibri" w:hAnsi="Calibri" w:cs="Calibri"/>
                <w:sz w:val="20"/>
                <w:szCs w:val="20"/>
              </w:rPr>
            </w:pPr>
            <w:r>
              <w:rPr>
                <w:rFonts w:ascii="Calibri" w:eastAsia="Calibri" w:hAnsi="Calibri" w:cs="Calibri"/>
                <w:sz w:val="20"/>
                <w:szCs w:val="20"/>
              </w:rPr>
              <w:t>Chair, IEEE P</w:t>
            </w:r>
            <w:r w:rsidRPr="004F5E67">
              <w:rPr>
                <w:rFonts w:ascii="Calibri" w:eastAsia="Calibri" w:hAnsi="Calibri" w:cs="Calibri"/>
                <w:sz w:val="20"/>
                <w:szCs w:val="20"/>
              </w:rPr>
              <w:t xml:space="preserve">1925.1, </w:t>
            </w:r>
            <w:r>
              <w:rPr>
                <w:rFonts w:ascii="Calibri" w:eastAsia="Calibri" w:hAnsi="Calibri" w:cs="Calibri"/>
                <w:sz w:val="20"/>
                <w:szCs w:val="20"/>
              </w:rPr>
              <w:t>P</w:t>
            </w:r>
            <w:r w:rsidRPr="004F5E67">
              <w:rPr>
                <w:rFonts w:ascii="Calibri" w:eastAsia="Calibri" w:hAnsi="Calibri" w:cs="Calibri"/>
                <w:sz w:val="20"/>
                <w:szCs w:val="20"/>
              </w:rPr>
              <w:t xml:space="preserve">1926.1, </w:t>
            </w:r>
            <w:r>
              <w:rPr>
                <w:rFonts w:ascii="Calibri" w:eastAsia="Calibri" w:hAnsi="Calibri" w:cs="Calibri"/>
                <w:sz w:val="20"/>
                <w:szCs w:val="20"/>
              </w:rPr>
              <w:t>P</w:t>
            </w:r>
            <w:r w:rsidRPr="004F5E67">
              <w:rPr>
                <w:rFonts w:ascii="Calibri" w:eastAsia="Calibri" w:hAnsi="Calibri" w:cs="Calibri"/>
                <w:sz w:val="20"/>
                <w:szCs w:val="20"/>
              </w:rPr>
              <w:t xml:space="preserve">1927.1, </w:t>
            </w:r>
            <w:r>
              <w:rPr>
                <w:rFonts w:ascii="Calibri" w:eastAsia="Calibri" w:hAnsi="Calibri" w:cs="Calibri"/>
                <w:sz w:val="20"/>
                <w:szCs w:val="20"/>
              </w:rPr>
              <w:t>P</w:t>
            </w:r>
            <w:r w:rsidRPr="004F5E67">
              <w:rPr>
                <w:rFonts w:ascii="Calibri" w:eastAsia="Calibri" w:hAnsi="Calibri" w:cs="Calibri"/>
                <w:sz w:val="20"/>
                <w:szCs w:val="20"/>
              </w:rPr>
              <w:t xml:space="preserve">1928.1, </w:t>
            </w:r>
            <w:r>
              <w:rPr>
                <w:rFonts w:ascii="Calibri" w:eastAsia="Calibri" w:hAnsi="Calibri" w:cs="Calibri"/>
                <w:sz w:val="20"/>
                <w:szCs w:val="20"/>
              </w:rPr>
              <w:t>P</w:t>
            </w:r>
            <w:r w:rsidRPr="004F5E67">
              <w:rPr>
                <w:rFonts w:ascii="Calibri" w:eastAsia="Calibri" w:hAnsi="Calibri" w:cs="Calibri"/>
                <w:sz w:val="20"/>
                <w:szCs w:val="20"/>
              </w:rPr>
              <w:t>1929.1</w:t>
            </w:r>
          </w:p>
          <w:p w14:paraId="0B230A51" w14:textId="77777777" w:rsidR="00AB0984" w:rsidRPr="005D4178" w:rsidRDefault="00AB0984" w:rsidP="00B6489B">
            <w:pPr>
              <w:numPr>
                <w:ilvl w:val="0"/>
                <w:numId w:val="17"/>
              </w:numPr>
              <w:ind w:hanging="216"/>
              <w:contextualSpacing/>
              <w:rPr>
                <w:rFonts w:ascii="Calibri" w:hAnsi="Calibri"/>
                <w:sz w:val="20"/>
                <w:szCs w:val="20"/>
              </w:rPr>
            </w:pPr>
            <w:r>
              <w:rPr>
                <w:rFonts w:ascii="Calibri" w:eastAsia="Calibri" w:hAnsi="Calibri" w:cs="Calibri"/>
                <w:sz w:val="20"/>
                <w:szCs w:val="20"/>
              </w:rPr>
              <w:t>Member of IEEE 1922.1, 1922.2, 1923.1, 1924.1</w:t>
            </w:r>
          </w:p>
        </w:tc>
      </w:tr>
      <w:tr w:rsidR="00AB0984" w:rsidRPr="005D4178" w14:paraId="652F50BC" w14:textId="77777777" w:rsidTr="00B6489B">
        <w:trPr>
          <w:jc w:val="center"/>
        </w:trPr>
        <w:tc>
          <w:tcPr>
            <w:tcW w:w="2240" w:type="dxa"/>
            <w:shd w:val="clear" w:color="auto" w:fill="auto"/>
            <w:vAlign w:val="center"/>
          </w:tcPr>
          <w:p w14:paraId="34EF7253" w14:textId="77777777" w:rsidR="00AB0984" w:rsidRPr="005D4178" w:rsidRDefault="00AB0984" w:rsidP="00B6489B">
            <w:pPr>
              <w:rPr>
                <w:rFonts w:ascii="Calibri" w:hAnsi="Calibri"/>
              </w:rPr>
            </w:pPr>
            <w:r>
              <w:rPr>
                <w:rFonts w:ascii="Calibri" w:hAnsi="Calibri"/>
              </w:rPr>
              <w:t>Zach Huhn</w:t>
            </w:r>
          </w:p>
        </w:tc>
        <w:tc>
          <w:tcPr>
            <w:tcW w:w="1375" w:type="dxa"/>
            <w:shd w:val="clear" w:color="auto" w:fill="auto"/>
          </w:tcPr>
          <w:p w14:paraId="6101B051" w14:textId="701D621C" w:rsidR="00AB0984" w:rsidRPr="005D4178" w:rsidRDefault="00590C5C" w:rsidP="00B6489B">
            <w:pPr>
              <w:jc w:val="center"/>
              <w:rPr>
                <w:rFonts w:ascii="Calibri" w:hAnsi="Calibri"/>
              </w:rPr>
            </w:pPr>
            <w:r>
              <w:rPr>
                <w:rFonts w:ascii="Calibri" w:hAnsi="Calibri"/>
              </w:rPr>
              <w:t>X</w:t>
            </w:r>
          </w:p>
        </w:tc>
        <w:tc>
          <w:tcPr>
            <w:tcW w:w="915" w:type="dxa"/>
            <w:shd w:val="clear" w:color="auto" w:fill="auto"/>
          </w:tcPr>
          <w:p w14:paraId="18D60F49" w14:textId="77777777" w:rsidR="00AB0984" w:rsidRPr="005D4178" w:rsidRDefault="00AB0984" w:rsidP="00B6489B">
            <w:pPr>
              <w:jc w:val="center"/>
              <w:rPr>
                <w:rFonts w:ascii="Calibri" w:hAnsi="Calibri"/>
              </w:rPr>
            </w:pPr>
            <w:r>
              <w:rPr>
                <w:rFonts w:ascii="Calibri" w:hAnsi="Calibri"/>
              </w:rPr>
              <w:t>X</w:t>
            </w:r>
          </w:p>
        </w:tc>
        <w:tc>
          <w:tcPr>
            <w:tcW w:w="3179" w:type="dxa"/>
            <w:shd w:val="clear" w:color="auto" w:fill="auto"/>
          </w:tcPr>
          <w:p w14:paraId="671520A9" w14:textId="77777777" w:rsidR="00AB0984" w:rsidRPr="00F216E6" w:rsidRDefault="00AB0984" w:rsidP="00B6489B">
            <w:pPr>
              <w:numPr>
                <w:ilvl w:val="0"/>
                <w:numId w:val="16"/>
              </w:numPr>
              <w:ind w:hanging="216"/>
              <w:contextualSpacing/>
              <w:rPr>
                <w:rFonts w:ascii="Calibri" w:hAnsi="Calibri"/>
              </w:rPr>
            </w:pPr>
            <w:r w:rsidRPr="00A30093">
              <w:rPr>
                <w:rFonts w:ascii="Calibri" w:hAnsi="Calibri"/>
                <w:sz w:val="20"/>
              </w:rPr>
              <w:t>Venture</w:t>
            </w:r>
            <w:r>
              <w:rPr>
                <w:rFonts w:ascii="Calibri" w:hAnsi="Calibri"/>
                <w:sz w:val="20"/>
              </w:rPr>
              <w:t>smarter</w:t>
            </w:r>
          </w:p>
          <w:p w14:paraId="3092D5A0" w14:textId="77777777" w:rsidR="00AB0984" w:rsidRPr="00F216E6"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tc>
        <w:tc>
          <w:tcPr>
            <w:tcW w:w="2790" w:type="dxa"/>
            <w:shd w:val="clear" w:color="auto" w:fill="auto"/>
          </w:tcPr>
          <w:p w14:paraId="0C1A39FD" w14:textId="77777777" w:rsidR="00AB0984" w:rsidRPr="00F216E6" w:rsidRDefault="00AB0984" w:rsidP="00B6489B">
            <w:pPr>
              <w:numPr>
                <w:ilvl w:val="0"/>
                <w:numId w:val="16"/>
              </w:numPr>
              <w:ind w:hanging="216"/>
              <w:contextualSpacing/>
              <w:rPr>
                <w:rFonts w:ascii="Calibri" w:hAnsi="Calibri"/>
                <w:sz w:val="20"/>
              </w:rPr>
            </w:pPr>
            <w:r w:rsidRPr="00A30093">
              <w:rPr>
                <w:rFonts w:ascii="Calibri" w:hAnsi="Calibri"/>
                <w:sz w:val="20"/>
              </w:rPr>
              <w:t>P2784</w:t>
            </w:r>
            <w:r>
              <w:rPr>
                <w:rFonts w:ascii="Calibri" w:hAnsi="Calibri"/>
                <w:sz w:val="20"/>
              </w:rPr>
              <w:t xml:space="preserve"> WG Chair</w:t>
            </w:r>
          </w:p>
        </w:tc>
      </w:tr>
      <w:tr w:rsidR="00AB0984" w:rsidRPr="005D4178" w14:paraId="79C1C48E" w14:textId="77777777" w:rsidTr="00B6489B">
        <w:trPr>
          <w:jc w:val="center"/>
        </w:trPr>
        <w:tc>
          <w:tcPr>
            <w:tcW w:w="2240" w:type="dxa"/>
            <w:shd w:val="clear" w:color="auto" w:fill="auto"/>
            <w:vAlign w:val="center"/>
          </w:tcPr>
          <w:p w14:paraId="6339347B" w14:textId="77777777" w:rsidR="00AB0984" w:rsidRPr="005D4178" w:rsidRDefault="00AB0984" w:rsidP="00B6489B">
            <w:pPr>
              <w:rPr>
                <w:rFonts w:ascii="Calibri" w:hAnsi="Calibri"/>
              </w:rPr>
            </w:pPr>
            <w:r w:rsidRPr="005D4178">
              <w:rPr>
                <w:rFonts w:ascii="Calibri" w:eastAsia="Calibri" w:hAnsi="Calibri" w:cs="Calibri"/>
              </w:rPr>
              <w:t>Rob Fish</w:t>
            </w:r>
          </w:p>
        </w:tc>
        <w:tc>
          <w:tcPr>
            <w:tcW w:w="1375" w:type="dxa"/>
            <w:shd w:val="clear" w:color="auto" w:fill="auto"/>
          </w:tcPr>
          <w:p w14:paraId="249F3A03" w14:textId="77777777" w:rsidR="00AB0984" w:rsidRPr="005D4178" w:rsidRDefault="00AB0984" w:rsidP="00B6489B">
            <w:pPr>
              <w:jc w:val="center"/>
              <w:rPr>
                <w:rFonts w:ascii="Calibri" w:hAnsi="Calibri"/>
              </w:rPr>
            </w:pPr>
          </w:p>
        </w:tc>
        <w:tc>
          <w:tcPr>
            <w:tcW w:w="915" w:type="dxa"/>
            <w:shd w:val="clear" w:color="auto" w:fill="auto"/>
          </w:tcPr>
          <w:p w14:paraId="0B814B14" w14:textId="77777777" w:rsidR="00AB0984" w:rsidRPr="005D4178" w:rsidRDefault="00AB0984" w:rsidP="00B6489B">
            <w:pPr>
              <w:jc w:val="center"/>
              <w:rPr>
                <w:rFonts w:ascii="Calibri" w:hAnsi="Calibri"/>
              </w:rPr>
            </w:pPr>
            <w:r>
              <w:rPr>
                <w:rFonts w:ascii="Calibri" w:eastAsia="Calibri" w:hAnsi="Calibri" w:cs="Calibri"/>
              </w:rPr>
              <w:t>X</w:t>
            </w:r>
          </w:p>
        </w:tc>
        <w:tc>
          <w:tcPr>
            <w:tcW w:w="3179" w:type="dxa"/>
            <w:shd w:val="clear" w:color="auto" w:fill="auto"/>
          </w:tcPr>
          <w:p w14:paraId="7A29E467" w14:textId="77777777" w:rsidR="00AB0984" w:rsidRPr="005D4178"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President, NETovations Group, LLC</w:t>
            </w:r>
          </w:p>
          <w:p w14:paraId="342C2EB7" w14:textId="77777777" w:rsidR="00AB0984" w:rsidRPr="005D4178"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Princeton University</w:t>
            </w:r>
          </w:p>
          <w:p w14:paraId="1E090085" w14:textId="77777777" w:rsidR="00AB0984" w:rsidRPr="002945CD"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Member, IEEE COM/SDB</w:t>
            </w:r>
          </w:p>
          <w:p w14:paraId="5A65A038" w14:textId="77777777" w:rsidR="00AB0984" w:rsidRPr="002945CD" w:rsidRDefault="00AB0984" w:rsidP="00B6489B">
            <w:pPr>
              <w:numPr>
                <w:ilvl w:val="0"/>
                <w:numId w:val="16"/>
              </w:numPr>
              <w:ind w:hanging="216"/>
              <w:contextualSpacing/>
              <w:rPr>
                <w:rFonts w:ascii="Calibri" w:hAnsi="Calibri"/>
              </w:rPr>
            </w:pPr>
            <w:r>
              <w:rPr>
                <w:rFonts w:ascii="Calibri" w:eastAsia="Calibri" w:hAnsi="Calibri" w:cs="Calibri"/>
                <w:sz w:val="20"/>
                <w:szCs w:val="20"/>
              </w:rPr>
              <w:t>President</w:t>
            </w:r>
            <w:r w:rsidRPr="002945CD">
              <w:rPr>
                <w:rFonts w:ascii="Calibri" w:hAnsi="Calibri"/>
                <w:sz w:val="20"/>
              </w:rPr>
              <w:t>-elect and a member of the BoG of the IEEE Standards Association</w:t>
            </w:r>
          </w:p>
        </w:tc>
        <w:tc>
          <w:tcPr>
            <w:tcW w:w="2790" w:type="dxa"/>
            <w:shd w:val="clear" w:color="auto" w:fill="auto"/>
          </w:tcPr>
          <w:p w14:paraId="07C05D23" w14:textId="77777777" w:rsidR="00AB0984" w:rsidRPr="005D4178" w:rsidRDefault="00AB0984" w:rsidP="00B6489B">
            <w:pPr>
              <w:numPr>
                <w:ilvl w:val="0"/>
                <w:numId w:val="17"/>
              </w:numPr>
              <w:ind w:hanging="216"/>
              <w:contextualSpacing/>
              <w:rPr>
                <w:rFonts w:ascii="Calibri" w:hAnsi="Calibri"/>
                <w:sz w:val="20"/>
                <w:szCs w:val="20"/>
              </w:rPr>
            </w:pPr>
            <w:r>
              <w:rPr>
                <w:rFonts w:ascii="Calibri" w:eastAsia="Calibri" w:hAnsi="Calibri" w:cs="Calibri"/>
                <w:sz w:val="20"/>
                <w:szCs w:val="20"/>
              </w:rPr>
              <w:t>Chair, SC on Edge Cloud</w:t>
            </w:r>
          </w:p>
        </w:tc>
      </w:tr>
      <w:tr w:rsidR="00AB0984" w:rsidRPr="005D4178" w14:paraId="409A9E7D" w14:textId="77777777" w:rsidTr="00B6489B">
        <w:trPr>
          <w:jc w:val="center"/>
        </w:trPr>
        <w:tc>
          <w:tcPr>
            <w:tcW w:w="2240" w:type="dxa"/>
            <w:shd w:val="clear" w:color="auto" w:fill="auto"/>
            <w:vAlign w:val="center"/>
          </w:tcPr>
          <w:p w14:paraId="199E684F" w14:textId="77777777" w:rsidR="00AB0984" w:rsidRDefault="00AB0984" w:rsidP="00B6489B">
            <w:pPr>
              <w:rPr>
                <w:rFonts w:ascii="Calibri" w:eastAsia="Calibri" w:hAnsi="Calibri" w:cs="Calibri"/>
              </w:rPr>
            </w:pPr>
          </w:p>
        </w:tc>
        <w:tc>
          <w:tcPr>
            <w:tcW w:w="1375" w:type="dxa"/>
            <w:shd w:val="clear" w:color="auto" w:fill="auto"/>
          </w:tcPr>
          <w:p w14:paraId="6D1467C0" w14:textId="77777777" w:rsidR="00AB0984" w:rsidRPr="005D4178" w:rsidRDefault="00AB0984" w:rsidP="00B6489B">
            <w:pPr>
              <w:jc w:val="center"/>
              <w:rPr>
                <w:rFonts w:ascii="Calibri" w:hAnsi="Calibri"/>
              </w:rPr>
            </w:pPr>
          </w:p>
        </w:tc>
        <w:tc>
          <w:tcPr>
            <w:tcW w:w="915" w:type="dxa"/>
            <w:shd w:val="clear" w:color="auto" w:fill="auto"/>
          </w:tcPr>
          <w:p w14:paraId="42DD34C6" w14:textId="77777777" w:rsidR="00AB0984" w:rsidRDefault="00AB0984" w:rsidP="00B6489B">
            <w:pPr>
              <w:jc w:val="center"/>
              <w:rPr>
                <w:rFonts w:ascii="Calibri" w:hAnsi="Calibri"/>
              </w:rPr>
            </w:pPr>
          </w:p>
        </w:tc>
        <w:tc>
          <w:tcPr>
            <w:tcW w:w="3179" w:type="dxa"/>
            <w:shd w:val="clear" w:color="auto" w:fill="auto"/>
          </w:tcPr>
          <w:p w14:paraId="3B3E6BDE" w14:textId="77777777" w:rsidR="00AB0984" w:rsidRDefault="00AB0984" w:rsidP="00B6489B">
            <w:pPr>
              <w:numPr>
                <w:ilvl w:val="0"/>
                <w:numId w:val="16"/>
              </w:numPr>
              <w:ind w:hanging="216"/>
              <w:contextualSpacing/>
              <w:rPr>
                <w:rFonts w:ascii="Calibri" w:eastAsia="Calibri" w:hAnsi="Calibri" w:cs="Calibri"/>
                <w:sz w:val="20"/>
                <w:szCs w:val="20"/>
              </w:rPr>
            </w:pPr>
          </w:p>
        </w:tc>
        <w:tc>
          <w:tcPr>
            <w:tcW w:w="2790" w:type="dxa"/>
            <w:shd w:val="clear" w:color="auto" w:fill="auto"/>
          </w:tcPr>
          <w:p w14:paraId="64BCF89D" w14:textId="77777777" w:rsidR="00AB0984" w:rsidRPr="00051AFE" w:rsidRDefault="00AB0984" w:rsidP="00B6489B">
            <w:pPr>
              <w:numPr>
                <w:ilvl w:val="0"/>
                <w:numId w:val="17"/>
              </w:numPr>
              <w:ind w:hanging="216"/>
              <w:contextualSpacing/>
              <w:rPr>
                <w:rFonts w:ascii="Calibri" w:eastAsia="Calibri" w:hAnsi="Calibri" w:cs="Calibri"/>
                <w:sz w:val="20"/>
                <w:szCs w:val="20"/>
              </w:rPr>
            </w:pPr>
          </w:p>
        </w:tc>
      </w:tr>
      <w:tr w:rsidR="00AB0984" w:rsidRPr="005D4178" w14:paraId="107970D0" w14:textId="77777777" w:rsidTr="00B6489B">
        <w:trPr>
          <w:jc w:val="center"/>
        </w:trPr>
        <w:tc>
          <w:tcPr>
            <w:tcW w:w="4530" w:type="dxa"/>
            <w:gridSpan w:val="3"/>
            <w:shd w:val="clear" w:color="auto" w:fill="auto"/>
            <w:vAlign w:val="center"/>
          </w:tcPr>
          <w:p w14:paraId="06BEFA21" w14:textId="77777777" w:rsidR="00AB0984" w:rsidRPr="005D4178" w:rsidRDefault="00AB0984" w:rsidP="00B6489B">
            <w:pPr>
              <w:rPr>
                <w:rFonts w:ascii="Calibri" w:hAnsi="Calibri"/>
              </w:rPr>
            </w:pPr>
            <w:r w:rsidRPr="005D4178">
              <w:rPr>
                <w:rFonts w:ascii="Calibri" w:eastAsia="Calibri" w:hAnsi="Calibri" w:cs="Calibri"/>
                <w:b/>
              </w:rPr>
              <w:t>Advisory Members</w:t>
            </w:r>
          </w:p>
        </w:tc>
        <w:tc>
          <w:tcPr>
            <w:tcW w:w="3179" w:type="dxa"/>
            <w:shd w:val="clear" w:color="auto" w:fill="auto"/>
          </w:tcPr>
          <w:p w14:paraId="678E79DC" w14:textId="77777777" w:rsidR="00AB0984" w:rsidRPr="005D4178" w:rsidRDefault="00AB0984" w:rsidP="00B6489B">
            <w:pPr>
              <w:rPr>
                <w:rFonts w:ascii="Calibri" w:hAnsi="Calibri"/>
              </w:rPr>
            </w:pPr>
          </w:p>
        </w:tc>
        <w:tc>
          <w:tcPr>
            <w:tcW w:w="2790" w:type="dxa"/>
            <w:shd w:val="clear" w:color="auto" w:fill="auto"/>
          </w:tcPr>
          <w:p w14:paraId="5FE5DDC3" w14:textId="77777777" w:rsidR="00AB0984" w:rsidRPr="005D4178" w:rsidRDefault="00AB0984" w:rsidP="00B6489B">
            <w:pPr>
              <w:rPr>
                <w:rFonts w:ascii="Calibri" w:hAnsi="Calibri"/>
              </w:rPr>
            </w:pPr>
          </w:p>
        </w:tc>
      </w:tr>
      <w:tr w:rsidR="00AB0984" w:rsidRPr="005D4178" w14:paraId="406C07CC" w14:textId="77777777" w:rsidTr="00B6489B">
        <w:trPr>
          <w:jc w:val="center"/>
        </w:trPr>
        <w:tc>
          <w:tcPr>
            <w:tcW w:w="2240" w:type="dxa"/>
            <w:shd w:val="clear" w:color="auto" w:fill="auto"/>
            <w:vAlign w:val="center"/>
          </w:tcPr>
          <w:p w14:paraId="1DE98F6A" w14:textId="77777777" w:rsidR="00AB0984" w:rsidRPr="005D4178" w:rsidRDefault="00AB0984" w:rsidP="00B6489B">
            <w:pPr>
              <w:rPr>
                <w:rFonts w:ascii="Calibri" w:hAnsi="Calibri"/>
              </w:rPr>
            </w:pPr>
          </w:p>
        </w:tc>
        <w:tc>
          <w:tcPr>
            <w:tcW w:w="1375" w:type="dxa"/>
            <w:shd w:val="clear" w:color="auto" w:fill="auto"/>
          </w:tcPr>
          <w:p w14:paraId="242FA3A9" w14:textId="77777777" w:rsidR="00AB0984" w:rsidRPr="005D4178" w:rsidRDefault="00AB0984" w:rsidP="00B6489B">
            <w:pPr>
              <w:jc w:val="center"/>
              <w:rPr>
                <w:rFonts w:ascii="Calibri" w:hAnsi="Calibri"/>
              </w:rPr>
            </w:pPr>
          </w:p>
        </w:tc>
        <w:tc>
          <w:tcPr>
            <w:tcW w:w="915" w:type="dxa"/>
            <w:shd w:val="clear" w:color="auto" w:fill="auto"/>
          </w:tcPr>
          <w:p w14:paraId="52A64F2E" w14:textId="77777777" w:rsidR="00AB0984" w:rsidRPr="005D4178" w:rsidRDefault="00AB0984" w:rsidP="00B6489B">
            <w:pPr>
              <w:jc w:val="center"/>
              <w:rPr>
                <w:rFonts w:ascii="Calibri" w:hAnsi="Calibri"/>
              </w:rPr>
            </w:pPr>
          </w:p>
        </w:tc>
        <w:tc>
          <w:tcPr>
            <w:tcW w:w="3179" w:type="dxa"/>
            <w:shd w:val="clear" w:color="auto" w:fill="auto"/>
          </w:tcPr>
          <w:p w14:paraId="513867CF" w14:textId="77777777" w:rsidR="00AB0984" w:rsidRPr="005D4178" w:rsidRDefault="00AB0984" w:rsidP="00B6489B">
            <w:pPr>
              <w:numPr>
                <w:ilvl w:val="0"/>
                <w:numId w:val="16"/>
              </w:numPr>
              <w:ind w:hanging="216"/>
              <w:contextualSpacing/>
              <w:rPr>
                <w:rFonts w:ascii="Calibri" w:hAnsi="Calibri"/>
              </w:rPr>
            </w:pPr>
          </w:p>
        </w:tc>
        <w:tc>
          <w:tcPr>
            <w:tcW w:w="2790" w:type="dxa"/>
            <w:shd w:val="clear" w:color="auto" w:fill="auto"/>
          </w:tcPr>
          <w:p w14:paraId="7BF350B4" w14:textId="77777777" w:rsidR="00AB0984" w:rsidRPr="005D4178" w:rsidRDefault="00AB0984" w:rsidP="00B6489B">
            <w:pPr>
              <w:numPr>
                <w:ilvl w:val="0"/>
                <w:numId w:val="17"/>
              </w:numPr>
              <w:ind w:hanging="216"/>
              <w:contextualSpacing/>
              <w:rPr>
                <w:rFonts w:ascii="Calibri" w:hAnsi="Calibri"/>
                <w:sz w:val="20"/>
                <w:szCs w:val="20"/>
              </w:rPr>
            </w:pPr>
          </w:p>
        </w:tc>
      </w:tr>
      <w:tr w:rsidR="00AB0984" w:rsidRPr="005D4178" w14:paraId="539C6B36" w14:textId="77777777" w:rsidTr="00B6489B">
        <w:trPr>
          <w:jc w:val="center"/>
        </w:trPr>
        <w:tc>
          <w:tcPr>
            <w:tcW w:w="4530" w:type="dxa"/>
            <w:gridSpan w:val="3"/>
            <w:shd w:val="clear" w:color="auto" w:fill="auto"/>
            <w:vAlign w:val="center"/>
          </w:tcPr>
          <w:p w14:paraId="0B73E113" w14:textId="77777777" w:rsidR="00AB0984" w:rsidRPr="005D4178" w:rsidRDefault="00AB0984" w:rsidP="00B6489B">
            <w:pPr>
              <w:rPr>
                <w:rFonts w:ascii="Calibri" w:hAnsi="Calibri"/>
              </w:rPr>
            </w:pPr>
            <w:r w:rsidRPr="005D4178">
              <w:rPr>
                <w:rFonts w:ascii="Calibri" w:eastAsia="Calibri" w:hAnsi="Calibri" w:cs="Calibri"/>
                <w:b/>
              </w:rPr>
              <w:t>Ex Officio Member</w:t>
            </w:r>
          </w:p>
        </w:tc>
        <w:tc>
          <w:tcPr>
            <w:tcW w:w="3179" w:type="dxa"/>
            <w:shd w:val="clear" w:color="auto" w:fill="auto"/>
          </w:tcPr>
          <w:p w14:paraId="778E3FB6" w14:textId="77777777" w:rsidR="00AB0984" w:rsidRPr="005D4178" w:rsidRDefault="00AB0984" w:rsidP="00B6489B">
            <w:pPr>
              <w:rPr>
                <w:rFonts w:ascii="Calibri" w:hAnsi="Calibri"/>
              </w:rPr>
            </w:pPr>
          </w:p>
        </w:tc>
        <w:tc>
          <w:tcPr>
            <w:tcW w:w="2790" w:type="dxa"/>
            <w:shd w:val="clear" w:color="auto" w:fill="auto"/>
          </w:tcPr>
          <w:p w14:paraId="272F1098" w14:textId="77777777" w:rsidR="00AB0984" w:rsidRPr="005D4178" w:rsidRDefault="00AB0984" w:rsidP="00B6489B">
            <w:pPr>
              <w:rPr>
                <w:rFonts w:ascii="Calibri" w:hAnsi="Calibri"/>
              </w:rPr>
            </w:pPr>
          </w:p>
        </w:tc>
      </w:tr>
      <w:tr w:rsidR="00AB0984" w:rsidRPr="005D4178" w14:paraId="35BB82A1" w14:textId="77777777" w:rsidTr="00B6489B">
        <w:trPr>
          <w:jc w:val="center"/>
        </w:trPr>
        <w:tc>
          <w:tcPr>
            <w:tcW w:w="2240" w:type="dxa"/>
            <w:shd w:val="clear" w:color="auto" w:fill="auto"/>
            <w:vAlign w:val="center"/>
          </w:tcPr>
          <w:p w14:paraId="32C9E836" w14:textId="77777777" w:rsidR="00AB0984" w:rsidRPr="005D4178" w:rsidRDefault="00AB0984" w:rsidP="00B6489B">
            <w:pPr>
              <w:rPr>
                <w:rFonts w:ascii="Calibri" w:hAnsi="Calibri"/>
              </w:rPr>
            </w:pPr>
            <w:r>
              <w:rPr>
                <w:rFonts w:ascii="Calibri" w:eastAsia="Calibri" w:hAnsi="Calibri" w:cs="Calibri"/>
              </w:rPr>
              <w:t>Stefano Galli</w:t>
            </w:r>
          </w:p>
        </w:tc>
        <w:tc>
          <w:tcPr>
            <w:tcW w:w="1375" w:type="dxa"/>
            <w:shd w:val="clear" w:color="auto" w:fill="auto"/>
          </w:tcPr>
          <w:p w14:paraId="06DE212F" w14:textId="53355C00" w:rsidR="00AB0984" w:rsidRPr="005D4178" w:rsidRDefault="00590C5C" w:rsidP="00B6489B">
            <w:pPr>
              <w:jc w:val="center"/>
              <w:rPr>
                <w:rFonts w:ascii="Calibri" w:hAnsi="Calibri"/>
              </w:rPr>
            </w:pPr>
            <w:r>
              <w:rPr>
                <w:rFonts w:ascii="Calibri" w:hAnsi="Calibri"/>
              </w:rPr>
              <w:t>X</w:t>
            </w:r>
          </w:p>
        </w:tc>
        <w:tc>
          <w:tcPr>
            <w:tcW w:w="915" w:type="dxa"/>
            <w:shd w:val="clear" w:color="auto" w:fill="auto"/>
          </w:tcPr>
          <w:p w14:paraId="12ABB915" w14:textId="77777777" w:rsidR="00AB0984" w:rsidRPr="005D4178" w:rsidRDefault="00AB0984" w:rsidP="00B6489B">
            <w:pPr>
              <w:jc w:val="center"/>
              <w:rPr>
                <w:rFonts w:ascii="Calibri" w:hAnsi="Calibri"/>
              </w:rPr>
            </w:pPr>
            <w:r>
              <w:rPr>
                <w:rFonts w:ascii="Calibri" w:eastAsia="Calibri" w:hAnsi="Calibri" w:cs="Calibri"/>
              </w:rPr>
              <w:t>X</w:t>
            </w:r>
          </w:p>
        </w:tc>
        <w:tc>
          <w:tcPr>
            <w:tcW w:w="3179" w:type="dxa"/>
            <w:shd w:val="clear" w:color="auto" w:fill="auto"/>
          </w:tcPr>
          <w:p w14:paraId="60E80629" w14:textId="77777777" w:rsidR="00AB0984" w:rsidRDefault="00AB0984" w:rsidP="00B6489B">
            <w:pPr>
              <w:numPr>
                <w:ilvl w:val="0"/>
                <w:numId w:val="16"/>
              </w:numPr>
              <w:ind w:hanging="216"/>
              <w:contextualSpacing/>
              <w:rPr>
                <w:rFonts w:ascii="Calibri" w:hAnsi="Calibri"/>
                <w:sz w:val="20"/>
                <w:szCs w:val="20"/>
              </w:rPr>
            </w:pPr>
            <w:r>
              <w:rPr>
                <w:rFonts w:ascii="Calibri" w:hAnsi="Calibri"/>
                <w:sz w:val="20"/>
                <w:szCs w:val="20"/>
              </w:rPr>
              <w:t xml:space="preserve">Huawei Technologies </w:t>
            </w:r>
            <w:r w:rsidRPr="006C2426">
              <w:rPr>
                <w:rFonts w:ascii="Calibri" w:hAnsi="Calibri"/>
                <w:sz w:val="20"/>
                <w:szCs w:val="20"/>
              </w:rPr>
              <w:t>(Futurewei)</w:t>
            </w:r>
          </w:p>
          <w:p w14:paraId="40414130" w14:textId="77777777" w:rsidR="00AB0984" w:rsidRPr="006C2426" w:rsidRDefault="00AB0984" w:rsidP="00B6489B">
            <w:pPr>
              <w:numPr>
                <w:ilvl w:val="0"/>
                <w:numId w:val="16"/>
              </w:numPr>
              <w:ind w:hanging="216"/>
              <w:contextualSpacing/>
              <w:rPr>
                <w:rFonts w:ascii="Calibri" w:hAnsi="Calibri"/>
                <w:sz w:val="20"/>
                <w:szCs w:val="20"/>
              </w:rPr>
            </w:pPr>
            <w:r w:rsidRPr="006C2426">
              <w:rPr>
                <w:rFonts w:ascii="Calibri" w:hAnsi="Calibri"/>
                <w:sz w:val="20"/>
                <w:szCs w:val="20"/>
              </w:rPr>
              <w:t>Chair of ITU-T Q15/15 Working Group</w:t>
            </w:r>
          </w:p>
          <w:p w14:paraId="226EB6AA" w14:textId="77777777" w:rsidR="00AB0984" w:rsidRPr="00F569C2" w:rsidRDefault="00AB0984" w:rsidP="00B6489B">
            <w:pPr>
              <w:numPr>
                <w:ilvl w:val="0"/>
                <w:numId w:val="16"/>
              </w:numPr>
              <w:ind w:hanging="216"/>
              <w:contextualSpacing/>
              <w:rPr>
                <w:rFonts w:ascii="Calibri" w:hAnsi="Calibri"/>
              </w:rPr>
            </w:pPr>
            <w:r>
              <w:rPr>
                <w:rFonts w:ascii="Calibri" w:eastAsia="Calibri" w:hAnsi="Calibri" w:cs="Calibri"/>
                <w:sz w:val="20"/>
                <w:szCs w:val="20"/>
              </w:rPr>
              <w:t>ComSoc VP</w:t>
            </w:r>
            <w:r w:rsidRPr="006C2426">
              <w:rPr>
                <w:rFonts w:ascii="Calibri" w:eastAsia="Calibri" w:hAnsi="Calibri" w:cs="Calibri"/>
                <w:sz w:val="20"/>
                <w:szCs w:val="20"/>
              </w:rPr>
              <w:t xml:space="preserve"> Industry and Standards</w:t>
            </w:r>
          </w:p>
        </w:tc>
        <w:tc>
          <w:tcPr>
            <w:tcW w:w="2790" w:type="dxa"/>
            <w:shd w:val="clear" w:color="auto" w:fill="auto"/>
          </w:tcPr>
          <w:p w14:paraId="0C6264A3" w14:textId="77777777" w:rsidR="00AB0984" w:rsidRPr="005D4178" w:rsidRDefault="00AB0984" w:rsidP="00B6489B">
            <w:pPr>
              <w:numPr>
                <w:ilvl w:val="0"/>
                <w:numId w:val="17"/>
              </w:numPr>
              <w:ind w:hanging="216"/>
              <w:contextualSpacing/>
              <w:rPr>
                <w:rFonts w:ascii="Calibri" w:hAnsi="Calibri"/>
                <w:sz w:val="20"/>
                <w:szCs w:val="20"/>
              </w:rPr>
            </w:pPr>
          </w:p>
        </w:tc>
      </w:tr>
      <w:tr w:rsidR="00AB0984" w:rsidRPr="005D4178" w14:paraId="56462A76" w14:textId="77777777" w:rsidTr="00B6489B">
        <w:trPr>
          <w:jc w:val="center"/>
        </w:trPr>
        <w:tc>
          <w:tcPr>
            <w:tcW w:w="2240" w:type="dxa"/>
            <w:shd w:val="clear" w:color="auto" w:fill="auto"/>
            <w:vAlign w:val="center"/>
          </w:tcPr>
          <w:p w14:paraId="758F23EA" w14:textId="77777777" w:rsidR="00AB0984" w:rsidRPr="005D4178" w:rsidRDefault="00AB0984" w:rsidP="00B6489B">
            <w:pPr>
              <w:rPr>
                <w:rFonts w:ascii="Calibri" w:eastAsia="Calibri" w:hAnsi="Calibri" w:cs="Calibri"/>
              </w:rPr>
            </w:pPr>
          </w:p>
        </w:tc>
        <w:tc>
          <w:tcPr>
            <w:tcW w:w="1375" w:type="dxa"/>
            <w:shd w:val="clear" w:color="auto" w:fill="auto"/>
          </w:tcPr>
          <w:p w14:paraId="0F61C883" w14:textId="77777777" w:rsidR="00AB0984" w:rsidRDefault="00AB0984" w:rsidP="00B6489B">
            <w:pPr>
              <w:jc w:val="center"/>
              <w:rPr>
                <w:rFonts w:ascii="Calibri" w:hAnsi="Calibri"/>
              </w:rPr>
            </w:pPr>
          </w:p>
        </w:tc>
        <w:tc>
          <w:tcPr>
            <w:tcW w:w="915" w:type="dxa"/>
            <w:shd w:val="clear" w:color="auto" w:fill="auto"/>
          </w:tcPr>
          <w:p w14:paraId="355610D9" w14:textId="77777777" w:rsidR="00AB0984" w:rsidRPr="005D4178" w:rsidRDefault="00AB0984" w:rsidP="00B6489B">
            <w:pPr>
              <w:jc w:val="center"/>
              <w:rPr>
                <w:rFonts w:ascii="Calibri" w:eastAsia="Calibri" w:hAnsi="Calibri" w:cs="Calibri"/>
              </w:rPr>
            </w:pPr>
          </w:p>
        </w:tc>
        <w:tc>
          <w:tcPr>
            <w:tcW w:w="3179" w:type="dxa"/>
            <w:shd w:val="clear" w:color="auto" w:fill="auto"/>
          </w:tcPr>
          <w:p w14:paraId="41D124B5" w14:textId="77777777" w:rsidR="00AB0984" w:rsidRPr="005D4178" w:rsidRDefault="00AB0984" w:rsidP="00B6489B">
            <w:pPr>
              <w:numPr>
                <w:ilvl w:val="0"/>
                <w:numId w:val="16"/>
              </w:numPr>
              <w:ind w:hanging="216"/>
              <w:contextualSpacing/>
              <w:rPr>
                <w:rFonts w:ascii="Calibri" w:eastAsia="Calibri" w:hAnsi="Calibri" w:cs="Calibri"/>
                <w:sz w:val="20"/>
                <w:szCs w:val="20"/>
              </w:rPr>
            </w:pPr>
          </w:p>
        </w:tc>
        <w:tc>
          <w:tcPr>
            <w:tcW w:w="2790" w:type="dxa"/>
            <w:shd w:val="clear" w:color="auto" w:fill="auto"/>
          </w:tcPr>
          <w:p w14:paraId="0F79FF5C" w14:textId="77777777" w:rsidR="00AB0984" w:rsidRPr="005D4178" w:rsidRDefault="00AB0984" w:rsidP="00B6489B">
            <w:pPr>
              <w:numPr>
                <w:ilvl w:val="0"/>
                <w:numId w:val="17"/>
              </w:numPr>
              <w:ind w:hanging="216"/>
              <w:contextualSpacing/>
              <w:rPr>
                <w:rFonts w:ascii="Calibri" w:eastAsia="Calibri" w:hAnsi="Calibri" w:cs="Calibri"/>
                <w:sz w:val="20"/>
                <w:szCs w:val="20"/>
              </w:rPr>
            </w:pPr>
          </w:p>
        </w:tc>
      </w:tr>
      <w:tr w:rsidR="00AB0984" w:rsidRPr="005D4178" w14:paraId="6CC0827F" w14:textId="77777777" w:rsidTr="00B6489B">
        <w:trPr>
          <w:jc w:val="center"/>
        </w:trPr>
        <w:tc>
          <w:tcPr>
            <w:tcW w:w="4530" w:type="dxa"/>
            <w:gridSpan w:val="3"/>
            <w:shd w:val="clear" w:color="auto" w:fill="auto"/>
            <w:vAlign w:val="center"/>
          </w:tcPr>
          <w:p w14:paraId="5CD7D9FD" w14:textId="77777777" w:rsidR="00AB0984" w:rsidRPr="00BB5835" w:rsidRDefault="00AB0984" w:rsidP="00B6489B">
            <w:pPr>
              <w:rPr>
                <w:rFonts w:ascii="Calibri" w:hAnsi="Calibri"/>
                <w:b/>
              </w:rPr>
            </w:pPr>
            <w:r w:rsidRPr="00BB5835">
              <w:rPr>
                <w:rFonts w:ascii="Calibri" w:hAnsi="Calibri"/>
                <w:b/>
              </w:rPr>
              <w:t>IEEE-SA Staff</w:t>
            </w:r>
          </w:p>
        </w:tc>
        <w:tc>
          <w:tcPr>
            <w:tcW w:w="3179" w:type="dxa"/>
            <w:shd w:val="clear" w:color="auto" w:fill="auto"/>
          </w:tcPr>
          <w:p w14:paraId="5FD2B90B" w14:textId="77777777" w:rsidR="00AB0984" w:rsidRPr="005D4178" w:rsidRDefault="00AB0984" w:rsidP="00B6489B">
            <w:pPr>
              <w:rPr>
                <w:rFonts w:ascii="Calibri" w:hAnsi="Calibri"/>
              </w:rPr>
            </w:pPr>
          </w:p>
        </w:tc>
        <w:tc>
          <w:tcPr>
            <w:tcW w:w="2790" w:type="dxa"/>
            <w:shd w:val="clear" w:color="auto" w:fill="auto"/>
          </w:tcPr>
          <w:p w14:paraId="3211B7AF" w14:textId="77777777" w:rsidR="00AB0984" w:rsidRPr="005D4178" w:rsidRDefault="00AB0984" w:rsidP="00B6489B">
            <w:pPr>
              <w:rPr>
                <w:rFonts w:ascii="Calibri" w:hAnsi="Calibri"/>
              </w:rPr>
            </w:pPr>
          </w:p>
        </w:tc>
      </w:tr>
      <w:tr w:rsidR="00AB0984" w:rsidRPr="005D4178" w14:paraId="48268F68" w14:textId="77777777" w:rsidTr="00B6489B">
        <w:trPr>
          <w:jc w:val="center"/>
        </w:trPr>
        <w:tc>
          <w:tcPr>
            <w:tcW w:w="2240" w:type="dxa"/>
            <w:shd w:val="clear" w:color="auto" w:fill="auto"/>
            <w:vAlign w:val="center"/>
          </w:tcPr>
          <w:p w14:paraId="305B3EBE" w14:textId="77777777" w:rsidR="00AB0984" w:rsidRPr="005D4178" w:rsidRDefault="00AB0984" w:rsidP="00B6489B">
            <w:pPr>
              <w:rPr>
                <w:rFonts w:ascii="Calibri" w:hAnsi="Calibri" w:cs="Calibri"/>
              </w:rPr>
            </w:pPr>
            <w:r>
              <w:rPr>
                <w:rFonts w:ascii="Calibri" w:hAnsi="Calibri" w:cs="Calibri"/>
              </w:rPr>
              <w:t>Jonathan Goldberg</w:t>
            </w:r>
          </w:p>
        </w:tc>
        <w:tc>
          <w:tcPr>
            <w:tcW w:w="1375" w:type="dxa"/>
            <w:shd w:val="clear" w:color="auto" w:fill="auto"/>
          </w:tcPr>
          <w:p w14:paraId="3782DB90" w14:textId="77777777" w:rsidR="00AB0984" w:rsidRPr="005D4178" w:rsidRDefault="00AB0984" w:rsidP="00B6489B">
            <w:pPr>
              <w:jc w:val="center"/>
              <w:rPr>
                <w:rFonts w:ascii="Calibri" w:hAnsi="Calibri"/>
              </w:rPr>
            </w:pPr>
          </w:p>
        </w:tc>
        <w:tc>
          <w:tcPr>
            <w:tcW w:w="915" w:type="dxa"/>
            <w:shd w:val="clear" w:color="auto" w:fill="auto"/>
          </w:tcPr>
          <w:p w14:paraId="322DE34D" w14:textId="77777777" w:rsidR="00AB0984" w:rsidRPr="005D4178" w:rsidRDefault="00AB0984" w:rsidP="00B6489B">
            <w:pPr>
              <w:jc w:val="center"/>
              <w:rPr>
                <w:rFonts w:ascii="Calibri" w:hAnsi="Calibri"/>
              </w:rPr>
            </w:pPr>
            <w:r>
              <w:rPr>
                <w:rFonts w:ascii="Calibri" w:hAnsi="Calibri"/>
              </w:rPr>
              <w:t>-</w:t>
            </w:r>
          </w:p>
        </w:tc>
        <w:tc>
          <w:tcPr>
            <w:tcW w:w="3179" w:type="dxa"/>
            <w:shd w:val="clear" w:color="auto" w:fill="auto"/>
          </w:tcPr>
          <w:p w14:paraId="2575DF76" w14:textId="77777777" w:rsidR="00AB0984" w:rsidRPr="005D4178" w:rsidRDefault="00AB0984" w:rsidP="00B6489B">
            <w:pPr>
              <w:numPr>
                <w:ilvl w:val="0"/>
                <w:numId w:val="16"/>
              </w:numPr>
              <w:ind w:hanging="216"/>
              <w:contextualSpacing/>
              <w:rPr>
                <w:rFonts w:ascii="Calibri" w:hAnsi="Calibri"/>
              </w:rPr>
            </w:pPr>
            <w:r w:rsidRPr="005D4178">
              <w:rPr>
                <w:rFonts w:ascii="Calibri" w:eastAsia="Calibri" w:hAnsi="Calibri" w:cs="Calibri"/>
                <w:sz w:val="20"/>
                <w:szCs w:val="20"/>
              </w:rPr>
              <w:t>IEEE-SA</w:t>
            </w:r>
            <w:r>
              <w:rPr>
                <w:rFonts w:ascii="Calibri" w:eastAsia="Calibri" w:hAnsi="Calibri" w:cs="Calibri"/>
                <w:sz w:val="20"/>
                <w:szCs w:val="20"/>
              </w:rPr>
              <w:t xml:space="preserve"> Program Manager</w:t>
            </w:r>
          </w:p>
        </w:tc>
        <w:tc>
          <w:tcPr>
            <w:tcW w:w="2790" w:type="dxa"/>
            <w:shd w:val="clear" w:color="auto" w:fill="auto"/>
          </w:tcPr>
          <w:p w14:paraId="360A6738" w14:textId="77777777" w:rsidR="00AB0984" w:rsidRPr="005D4178" w:rsidRDefault="00AB0984" w:rsidP="00B6489B">
            <w:pPr>
              <w:numPr>
                <w:ilvl w:val="0"/>
                <w:numId w:val="17"/>
              </w:numPr>
              <w:ind w:hanging="216"/>
              <w:contextualSpacing/>
              <w:rPr>
                <w:rFonts w:ascii="Calibri" w:hAnsi="Calibri"/>
                <w:sz w:val="20"/>
                <w:szCs w:val="20"/>
              </w:rPr>
            </w:pPr>
            <w:r w:rsidRPr="005D4178">
              <w:rPr>
                <w:rFonts w:ascii="Calibri" w:eastAsia="Calibri" w:hAnsi="Calibri" w:cs="Calibri"/>
                <w:sz w:val="20"/>
                <w:szCs w:val="20"/>
              </w:rPr>
              <w:t>No standards participation</w:t>
            </w:r>
          </w:p>
        </w:tc>
      </w:tr>
      <w:tr w:rsidR="00AB0984" w:rsidRPr="005D4178" w14:paraId="5334F022" w14:textId="77777777" w:rsidTr="00B6489B">
        <w:trPr>
          <w:jc w:val="center"/>
        </w:trPr>
        <w:tc>
          <w:tcPr>
            <w:tcW w:w="4530" w:type="dxa"/>
            <w:gridSpan w:val="3"/>
            <w:shd w:val="clear" w:color="auto" w:fill="auto"/>
            <w:vAlign w:val="center"/>
          </w:tcPr>
          <w:p w14:paraId="0A586E3D" w14:textId="77777777" w:rsidR="00AB0984" w:rsidRPr="005D4178" w:rsidRDefault="00AB0984" w:rsidP="00B6489B">
            <w:pPr>
              <w:rPr>
                <w:rFonts w:ascii="Calibri" w:hAnsi="Calibri"/>
              </w:rPr>
            </w:pPr>
            <w:r w:rsidRPr="005D4178">
              <w:rPr>
                <w:rFonts w:ascii="Calibri" w:eastAsia="Calibri" w:hAnsi="Calibri" w:cs="Calibri"/>
                <w:b/>
              </w:rPr>
              <w:t>Other Participants</w:t>
            </w:r>
          </w:p>
        </w:tc>
        <w:tc>
          <w:tcPr>
            <w:tcW w:w="3179" w:type="dxa"/>
            <w:shd w:val="clear" w:color="auto" w:fill="auto"/>
          </w:tcPr>
          <w:p w14:paraId="7D89CB62" w14:textId="77777777" w:rsidR="00AB0984" w:rsidRPr="005D4178" w:rsidRDefault="00AB0984" w:rsidP="00B6489B">
            <w:pPr>
              <w:rPr>
                <w:rFonts w:ascii="Calibri" w:hAnsi="Calibri"/>
              </w:rPr>
            </w:pPr>
          </w:p>
        </w:tc>
        <w:tc>
          <w:tcPr>
            <w:tcW w:w="2790" w:type="dxa"/>
            <w:shd w:val="clear" w:color="auto" w:fill="auto"/>
          </w:tcPr>
          <w:p w14:paraId="2A4C7BC5" w14:textId="77777777" w:rsidR="00AB0984" w:rsidRPr="005D4178" w:rsidRDefault="00AB0984" w:rsidP="00B6489B">
            <w:pPr>
              <w:rPr>
                <w:rFonts w:ascii="Calibri" w:hAnsi="Calibri"/>
              </w:rPr>
            </w:pPr>
          </w:p>
        </w:tc>
      </w:tr>
      <w:tr w:rsidR="00AB0984" w:rsidRPr="005D4178" w14:paraId="6245F8E4" w14:textId="77777777" w:rsidTr="00B6489B">
        <w:trPr>
          <w:jc w:val="center"/>
        </w:trPr>
        <w:tc>
          <w:tcPr>
            <w:tcW w:w="2240" w:type="dxa"/>
            <w:shd w:val="clear" w:color="auto" w:fill="auto"/>
            <w:vAlign w:val="center"/>
          </w:tcPr>
          <w:p w14:paraId="30ED31B4" w14:textId="77777777" w:rsidR="00AB0984" w:rsidRDefault="00AB0984" w:rsidP="00B6489B">
            <w:pPr>
              <w:adjustRightInd w:val="0"/>
              <w:snapToGrid w:val="0"/>
              <w:rPr>
                <w:rFonts w:ascii="Calibri" w:hAnsi="Calibri"/>
              </w:rPr>
            </w:pPr>
            <w:r>
              <w:rPr>
                <w:rFonts w:ascii="Calibri" w:hAnsi="Calibri"/>
              </w:rPr>
              <w:t>Peter Mueller</w:t>
            </w:r>
          </w:p>
        </w:tc>
        <w:tc>
          <w:tcPr>
            <w:tcW w:w="1375" w:type="dxa"/>
            <w:shd w:val="clear" w:color="auto" w:fill="auto"/>
            <w:vAlign w:val="center"/>
          </w:tcPr>
          <w:p w14:paraId="169888B4" w14:textId="77777777" w:rsidR="00AB0984" w:rsidRPr="005D4178" w:rsidRDefault="00AB0984" w:rsidP="00B6489B">
            <w:pPr>
              <w:jc w:val="center"/>
              <w:rPr>
                <w:rFonts w:ascii="Calibri" w:hAnsi="Calibri"/>
              </w:rPr>
            </w:pPr>
          </w:p>
        </w:tc>
        <w:tc>
          <w:tcPr>
            <w:tcW w:w="915" w:type="dxa"/>
            <w:shd w:val="clear" w:color="auto" w:fill="auto"/>
          </w:tcPr>
          <w:p w14:paraId="74C131B6" w14:textId="77777777" w:rsidR="00AB0984" w:rsidRPr="005D4178" w:rsidRDefault="00AB0984" w:rsidP="00B6489B">
            <w:pPr>
              <w:jc w:val="center"/>
              <w:rPr>
                <w:rFonts w:ascii="Calibri" w:hAnsi="Calibri"/>
              </w:rPr>
            </w:pPr>
          </w:p>
        </w:tc>
        <w:tc>
          <w:tcPr>
            <w:tcW w:w="3179" w:type="dxa"/>
            <w:shd w:val="clear" w:color="auto" w:fill="auto"/>
          </w:tcPr>
          <w:p w14:paraId="329D0888" w14:textId="77777777" w:rsidR="00AB0984" w:rsidRDefault="00AB0984" w:rsidP="00B6489B">
            <w:pPr>
              <w:numPr>
                <w:ilvl w:val="0"/>
                <w:numId w:val="16"/>
              </w:numPr>
              <w:ind w:hanging="216"/>
              <w:contextualSpacing/>
              <w:rPr>
                <w:rFonts w:ascii="Calibri" w:hAnsi="Calibri" w:cs="Calibri"/>
                <w:sz w:val="20"/>
                <w:szCs w:val="20"/>
              </w:rPr>
            </w:pPr>
            <w:r>
              <w:rPr>
                <w:rFonts w:ascii="Calibri" w:hAnsi="Calibri" w:cs="Calibri"/>
                <w:sz w:val="20"/>
                <w:szCs w:val="20"/>
              </w:rPr>
              <w:t>IBM Research</w:t>
            </w:r>
          </w:p>
          <w:p w14:paraId="4D5D1529" w14:textId="77777777" w:rsidR="00AB0984" w:rsidRDefault="00AB0984" w:rsidP="00B6489B">
            <w:pPr>
              <w:numPr>
                <w:ilvl w:val="0"/>
                <w:numId w:val="16"/>
              </w:numPr>
              <w:ind w:hanging="216"/>
              <w:contextualSpacing/>
              <w:rPr>
                <w:rFonts w:ascii="Calibri" w:hAnsi="Calibri" w:cs="Calibri"/>
                <w:sz w:val="20"/>
                <w:szCs w:val="20"/>
              </w:rPr>
            </w:pPr>
            <w:r>
              <w:rPr>
                <w:rFonts w:ascii="Calibri" w:hAnsi="Calibri" w:cs="Calibri"/>
                <w:sz w:val="20"/>
                <w:szCs w:val="20"/>
              </w:rPr>
              <w:t>SDN Coordinator, ComSoc Industry Communities Board</w:t>
            </w:r>
          </w:p>
        </w:tc>
        <w:tc>
          <w:tcPr>
            <w:tcW w:w="2790" w:type="dxa"/>
            <w:shd w:val="clear" w:color="auto" w:fill="auto"/>
          </w:tcPr>
          <w:p w14:paraId="070191E0" w14:textId="77777777" w:rsidR="00AB0984" w:rsidRDefault="00AB0984" w:rsidP="00B6489B">
            <w:pPr>
              <w:numPr>
                <w:ilvl w:val="0"/>
                <w:numId w:val="17"/>
              </w:numPr>
              <w:ind w:hanging="216"/>
              <w:contextualSpacing/>
              <w:rPr>
                <w:rFonts w:ascii="Calibri" w:hAnsi="Calibri" w:cs="Calibri"/>
                <w:sz w:val="20"/>
                <w:szCs w:val="20"/>
              </w:rPr>
            </w:pPr>
          </w:p>
        </w:tc>
      </w:tr>
      <w:tr w:rsidR="00AB0984" w:rsidRPr="005D4178" w14:paraId="2909550E" w14:textId="77777777" w:rsidTr="00B6489B">
        <w:trPr>
          <w:jc w:val="center"/>
        </w:trPr>
        <w:tc>
          <w:tcPr>
            <w:tcW w:w="2240" w:type="dxa"/>
            <w:shd w:val="clear" w:color="auto" w:fill="auto"/>
            <w:vAlign w:val="center"/>
          </w:tcPr>
          <w:p w14:paraId="316A3DB6" w14:textId="77777777" w:rsidR="00AB0984" w:rsidRDefault="00AB0984" w:rsidP="00B6489B">
            <w:pPr>
              <w:adjustRightInd w:val="0"/>
              <w:snapToGrid w:val="0"/>
              <w:rPr>
                <w:rFonts w:ascii="Calibri" w:hAnsi="Calibri"/>
              </w:rPr>
            </w:pPr>
            <w:r>
              <w:rPr>
                <w:rFonts w:ascii="Calibri" w:hAnsi="Calibri"/>
              </w:rPr>
              <w:t>Adam Greenberg</w:t>
            </w:r>
          </w:p>
        </w:tc>
        <w:tc>
          <w:tcPr>
            <w:tcW w:w="1375" w:type="dxa"/>
            <w:shd w:val="clear" w:color="auto" w:fill="auto"/>
            <w:vAlign w:val="center"/>
          </w:tcPr>
          <w:p w14:paraId="53CE44C2" w14:textId="41175DBE" w:rsidR="00AB0984" w:rsidRDefault="00590C5C" w:rsidP="00B6489B">
            <w:pPr>
              <w:jc w:val="center"/>
              <w:rPr>
                <w:rFonts w:ascii="Calibri" w:hAnsi="Calibri"/>
              </w:rPr>
            </w:pPr>
            <w:r>
              <w:rPr>
                <w:rFonts w:ascii="Calibri" w:hAnsi="Calibri"/>
              </w:rPr>
              <w:t>X</w:t>
            </w:r>
          </w:p>
        </w:tc>
        <w:tc>
          <w:tcPr>
            <w:tcW w:w="915" w:type="dxa"/>
            <w:shd w:val="clear" w:color="auto" w:fill="auto"/>
          </w:tcPr>
          <w:p w14:paraId="2B30B7EB" w14:textId="77777777" w:rsidR="00AB0984" w:rsidRPr="005D4178" w:rsidRDefault="00AB0984" w:rsidP="00B6489B">
            <w:pPr>
              <w:jc w:val="center"/>
              <w:rPr>
                <w:rFonts w:ascii="Calibri" w:hAnsi="Calibri"/>
              </w:rPr>
            </w:pPr>
          </w:p>
        </w:tc>
        <w:tc>
          <w:tcPr>
            <w:tcW w:w="3179" w:type="dxa"/>
            <w:shd w:val="clear" w:color="auto" w:fill="auto"/>
          </w:tcPr>
          <w:p w14:paraId="070C8C5D" w14:textId="77777777" w:rsidR="00AB0984" w:rsidRDefault="00AB0984" w:rsidP="00B6489B">
            <w:pPr>
              <w:numPr>
                <w:ilvl w:val="0"/>
                <w:numId w:val="16"/>
              </w:numPr>
              <w:ind w:hanging="216"/>
              <w:contextualSpacing/>
              <w:rPr>
                <w:rFonts w:ascii="Calibri" w:hAnsi="Calibri" w:cs="Calibri"/>
                <w:sz w:val="20"/>
                <w:szCs w:val="20"/>
              </w:rPr>
            </w:pPr>
            <w:r>
              <w:rPr>
                <w:rFonts w:ascii="Calibri" w:hAnsi="Calibri" w:cs="Calibri"/>
                <w:sz w:val="20"/>
                <w:szCs w:val="20"/>
              </w:rPr>
              <w:t xml:space="preserve">ComSoc </w:t>
            </w:r>
            <w:r w:rsidRPr="00B67794">
              <w:rPr>
                <w:rFonts w:ascii="Calibri" w:hAnsi="Calibri" w:cs="Calibri"/>
                <w:sz w:val="20"/>
                <w:szCs w:val="20"/>
              </w:rPr>
              <w:t>Technical Activities &amp; Industry Outreach Director</w:t>
            </w:r>
          </w:p>
        </w:tc>
        <w:tc>
          <w:tcPr>
            <w:tcW w:w="2790" w:type="dxa"/>
            <w:shd w:val="clear" w:color="auto" w:fill="auto"/>
          </w:tcPr>
          <w:p w14:paraId="07718509" w14:textId="77777777" w:rsidR="00AB0984" w:rsidRDefault="00AB0984" w:rsidP="00B6489B">
            <w:pPr>
              <w:numPr>
                <w:ilvl w:val="0"/>
                <w:numId w:val="17"/>
              </w:numPr>
              <w:ind w:hanging="216"/>
              <w:contextualSpacing/>
              <w:rPr>
                <w:rFonts w:ascii="Calibri" w:hAnsi="Calibri" w:cs="Calibri"/>
                <w:sz w:val="20"/>
                <w:szCs w:val="20"/>
              </w:rPr>
            </w:pPr>
            <w:r>
              <w:rPr>
                <w:rFonts w:ascii="Calibri" w:hAnsi="Calibri" w:cs="Calibri"/>
                <w:sz w:val="20"/>
                <w:szCs w:val="20"/>
              </w:rPr>
              <w:t>No standards participation</w:t>
            </w:r>
          </w:p>
        </w:tc>
      </w:tr>
    </w:tbl>
    <w:p w14:paraId="4515D9DF" w14:textId="77777777" w:rsidR="00AB0984" w:rsidRPr="00F644B4" w:rsidRDefault="00AB0984" w:rsidP="00AB0984">
      <w:pPr>
        <w:pStyle w:val="ListParagraph"/>
        <w:ind w:left="0"/>
        <w:rPr>
          <w:rFonts w:ascii="Calibri" w:hAnsi="Calibri"/>
          <w:b/>
          <w:sz w:val="22"/>
        </w:rPr>
      </w:pPr>
    </w:p>
    <w:p w14:paraId="65F0ECB9" w14:textId="77777777" w:rsidR="006E1CA2" w:rsidRDefault="006B5007" w:rsidP="00A440CD">
      <w:pPr>
        <w:numPr>
          <w:ilvl w:val="0"/>
          <w:numId w:val="3"/>
        </w:numPr>
        <w:rPr>
          <w:rFonts w:ascii="Calibri" w:hAnsi="Calibri" w:cs="Arial"/>
          <w:b/>
          <w:sz w:val="22"/>
        </w:rPr>
      </w:pPr>
      <w:r w:rsidRPr="00F644B4">
        <w:rPr>
          <w:rFonts w:ascii="Calibri" w:hAnsi="Calibri" w:cs="Arial" w:hint="eastAsia"/>
          <w:b/>
          <w:sz w:val="22"/>
        </w:rPr>
        <w:t>Approval</w:t>
      </w:r>
      <w:r w:rsidR="006E1CA2" w:rsidRPr="00F644B4">
        <w:rPr>
          <w:rFonts w:ascii="Calibri" w:hAnsi="Calibri" w:cs="Arial"/>
          <w:b/>
          <w:sz w:val="22"/>
        </w:rPr>
        <w:t xml:space="preserve"> of Agenda</w:t>
      </w:r>
      <w:r w:rsidR="002A5760" w:rsidRPr="00F644B4">
        <w:rPr>
          <w:rFonts w:ascii="Calibri" w:hAnsi="Calibri" w:cs="Arial" w:hint="eastAsia"/>
          <w:b/>
          <w:sz w:val="22"/>
        </w:rPr>
        <w:t xml:space="preserve"> (DECISION)</w:t>
      </w:r>
    </w:p>
    <w:p w14:paraId="4369FC49" w14:textId="0E79506A" w:rsidR="00DF3D76" w:rsidRPr="00E77846" w:rsidRDefault="00E77846" w:rsidP="00D618CA">
      <w:pPr>
        <w:rPr>
          <w:rFonts w:ascii="Calibri" w:hAnsi="Calibri" w:cs="Arial"/>
          <w:sz w:val="22"/>
        </w:rPr>
      </w:pPr>
      <w:r w:rsidRPr="00E77846">
        <w:rPr>
          <w:rFonts w:ascii="Calibri" w:hAnsi="Calibri" w:cs="Arial"/>
          <w:sz w:val="22"/>
        </w:rPr>
        <w:t xml:space="preserve">Proposal to delete special mention of Frugal 5G since this is already </w:t>
      </w:r>
      <w:r>
        <w:rPr>
          <w:rFonts w:ascii="Calibri" w:hAnsi="Calibri" w:cs="Arial"/>
          <w:sz w:val="22"/>
        </w:rPr>
        <w:t>within MobiNet</w:t>
      </w:r>
    </w:p>
    <w:p w14:paraId="3D359084" w14:textId="73437B9E" w:rsidR="00E77846" w:rsidRPr="00E77846" w:rsidRDefault="00E77846" w:rsidP="00E77846">
      <w:pPr>
        <w:ind w:left="360"/>
        <w:rPr>
          <w:rFonts w:ascii="Calibri" w:hAnsi="Calibri" w:cs="Arial"/>
          <w:sz w:val="22"/>
        </w:rPr>
      </w:pPr>
      <w:r w:rsidRPr="00E77846">
        <w:rPr>
          <w:rFonts w:ascii="Calibri" w:hAnsi="Calibri" w:cs="Arial"/>
          <w:sz w:val="22"/>
        </w:rPr>
        <w:t>Motion to approve</w:t>
      </w:r>
      <w:r>
        <w:rPr>
          <w:rFonts w:ascii="Calibri" w:hAnsi="Calibri" w:cs="Arial"/>
          <w:sz w:val="22"/>
        </w:rPr>
        <w:t xml:space="preserve"> as amended</w:t>
      </w:r>
      <w:r w:rsidRPr="00E77846">
        <w:rPr>
          <w:rFonts w:ascii="Calibri" w:hAnsi="Calibri" w:cs="Arial"/>
          <w:sz w:val="22"/>
        </w:rPr>
        <w:t xml:space="preserve">: </w:t>
      </w:r>
      <w:r>
        <w:rPr>
          <w:rFonts w:ascii="Calibri" w:hAnsi="Calibri" w:cs="Arial"/>
          <w:sz w:val="22"/>
        </w:rPr>
        <w:t>Earl</w:t>
      </w:r>
      <w:r w:rsidRPr="00E77846">
        <w:rPr>
          <w:rFonts w:ascii="Calibri" w:hAnsi="Calibri" w:cs="Arial"/>
          <w:sz w:val="22"/>
        </w:rPr>
        <w:tab/>
        <w:t xml:space="preserve">Second: </w:t>
      </w:r>
      <w:r>
        <w:rPr>
          <w:rFonts w:ascii="Calibri" w:hAnsi="Calibri" w:cs="Arial"/>
          <w:sz w:val="22"/>
        </w:rPr>
        <w:t>Mehmet</w:t>
      </w:r>
      <w:r w:rsidRPr="00E77846">
        <w:rPr>
          <w:rFonts w:ascii="Calibri" w:hAnsi="Calibri" w:cs="Arial"/>
          <w:sz w:val="22"/>
        </w:rPr>
        <w:tab/>
        <w:t>Approved by acclamation</w:t>
      </w:r>
    </w:p>
    <w:p w14:paraId="66B6533D" w14:textId="77777777" w:rsidR="00AF71CC" w:rsidRPr="00F644B4" w:rsidRDefault="00AF71CC" w:rsidP="00E77846">
      <w:pPr>
        <w:pStyle w:val="ListParagraph"/>
        <w:ind w:left="360"/>
        <w:rPr>
          <w:rFonts w:ascii="Calibri" w:hAnsi="Calibri" w:cs="Arial"/>
          <w:b/>
          <w:sz w:val="22"/>
        </w:rPr>
      </w:pPr>
    </w:p>
    <w:p w14:paraId="7BA449C9" w14:textId="77777777" w:rsidR="00697AF4" w:rsidRDefault="006B5007" w:rsidP="00697AF4">
      <w:pPr>
        <w:numPr>
          <w:ilvl w:val="0"/>
          <w:numId w:val="3"/>
        </w:numPr>
        <w:rPr>
          <w:rFonts w:ascii="Calibri" w:hAnsi="Calibri" w:cs="Arial"/>
          <w:b/>
          <w:sz w:val="22"/>
        </w:rPr>
      </w:pPr>
      <w:r w:rsidRPr="00F644B4">
        <w:rPr>
          <w:rFonts w:ascii="Calibri" w:hAnsi="Calibri" w:cs="Arial" w:hint="eastAsia"/>
          <w:b/>
          <w:sz w:val="22"/>
        </w:rPr>
        <w:t>Approval</w:t>
      </w:r>
      <w:r w:rsidR="00697AF4" w:rsidRPr="00F644B4">
        <w:rPr>
          <w:rFonts w:ascii="Calibri" w:hAnsi="Calibri" w:cs="Arial"/>
          <w:b/>
          <w:sz w:val="22"/>
        </w:rPr>
        <w:t xml:space="preserve"> of the COM/SDB Minutes of the last meeting</w:t>
      </w:r>
      <w:r w:rsidR="002A5760" w:rsidRPr="00F644B4">
        <w:rPr>
          <w:rFonts w:ascii="Calibri" w:hAnsi="Calibri" w:cs="Arial" w:hint="eastAsia"/>
          <w:b/>
          <w:sz w:val="22"/>
        </w:rPr>
        <w:t xml:space="preserve"> (DECISION)</w:t>
      </w:r>
    </w:p>
    <w:p w14:paraId="29423CAE" w14:textId="23473DA9" w:rsidR="00DF3D76" w:rsidRDefault="00DF3D76" w:rsidP="00DF3D76">
      <w:pPr>
        <w:numPr>
          <w:ilvl w:val="1"/>
          <w:numId w:val="3"/>
        </w:numPr>
        <w:rPr>
          <w:rFonts w:ascii="Calibri" w:hAnsi="Calibri" w:cs="Arial"/>
          <w:b/>
          <w:sz w:val="22"/>
        </w:rPr>
      </w:pPr>
      <w:r>
        <w:rPr>
          <w:rFonts w:ascii="Calibri" w:hAnsi="Calibri" w:cs="Arial"/>
          <w:b/>
          <w:sz w:val="22"/>
        </w:rPr>
        <w:t>Minutes of Ma</w:t>
      </w:r>
      <w:r w:rsidR="00283637">
        <w:rPr>
          <w:rFonts w:ascii="Calibri" w:hAnsi="Calibri" w:cs="Arial"/>
          <w:b/>
          <w:sz w:val="22"/>
        </w:rPr>
        <w:t>y</w:t>
      </w:r>
      <w:r>
        <w:rPr>
          <w:rFonts w:ascii="Calibri" w:hAnsi="Calibri" w:cs="Arial"/>
          <w:b/>
          <w:sz w:val="22"/>
        </w:rPr>
        <w:t xml:space="preserve"> meeting</w:t>
      </w:r>
      <w:r w:rsidR="00E77846">
        <w:rPr>
          <w:rFonts w:ascii="Calibri" w:hAnsi="Calibri" w:cs="Arial"/>
          <w:b/>
          <w:sz w:val="22"/>
        </w:rPr>
        <w:t xml:space="preserve"> (in Kansas City)</w:t>
      </w:r>
    </w:p>
    <w:p w14:paraId="144B2E98" w14:textId="6C10C1B7" w:rsidR="00E77846" w:rsidRPr="00E77846" w:rsidRDefault="00E77846" w:rsidP="00E77846">
      <w:pPr>
        <w:ind w:left="360"/>
        <w:rPr>
          <w:rFonts w:ascii="Calibri" w:hAnsi="Calibri" w:cs="Arial"/>
          <w:sz w:val="22"/>
        </w:rPr>
      </w:pPr>
      <w:r w:rsidRPr="00E77846">
        <w:rPr>
          <w:rFonts w:ascii="Calibri" w:hAnsi="Calibri" w:cs="Arial"/>
          <w:sz w:val="22"/>
        </w:rPr>
        <w:t>Motion to approve: Alex</w:t>
      </w:r>
      <w:r w:rsidRPr="00E77846">
        <w:rPr>
          <w:rFonts w:ascii="Calibri" w:hAnsi="Calibri" w:cs="Arial"/>
          <w:sz w:val="22"/>
        </w:rPr>
        <w:tab/>
        <w:t>Second: Stefano</w:t>
      </w:r>
      <w:r w:rsidRPr="00E77846">
        <w:rPr>
          <w:rFonts w:ascii="Calibri" w:hAnsi="Calibri" w:cs="Arial"/>
          <w:sz w:val="22"/>
        </w:rPr>
        <w:tab/>
        <w:t>Approved by acclamation</w:t>
      </w:r>
    </w:p>
    <w:p w14:paraId="59E4724E" w14:textId="77777777" w:rsidR="00E77846" w:rsidRDefault="00E77846" w:rsidP="00E77846">
      <w:pPr>
        <w:ind w:left="360"/>
        <w:rPr>
          <w:rFonts w:ascii="Calibri" w:hAnsi="Calibri" w:cs="Arial"/>
          <w:b/>
          <w:sz w:val="22"/>
        </w:rPr>
      </w:pPr>
    </w:p>
    <w:p w14:paraId="1D451404" w14:textId="17CD569D" w:rsidR="00D618CA" w:rsidRDefault="00D618CA" w:rsidP="00DF3D76">
      <w:pPr>
        <w:numPr>
          <w:ilvl w:val="1"/>
          <w:numId w:val="3"/>
        </w:numPr>
        <w:rPr>
          <w:rFonts w:ascii="Calibri" w:hAnsi="Calibri" w:cs="Arial"/>
          <w:b/>
          <w:sz w:val="22"/>
        </w:rPr>
      </w:pPr>
      <w:r>
        <w:rPr>
          <w:rFonts w:ascii="Calibri" w:hAnsi="Calibri" w:cs="Arial"/>
          <w:b/>
          <w:sz w:val="22"/>
        </w:rPr>
        <w:t>Records of June meeting (no quorum)</w:t>
      </w:r>
    </w:p>
    <w:p w14:paraId="38FD3C94" w14:textId="5D51E92D" w:rsidR="00E77846" w:rsidRPr="00E77846" w:rsidRDefault="00E77846" w:rsidP="00E77846">
      <w:pPr>
        <w:pStyle w:val="ListParagraph"/>
        <w:ind w:left="360"/>
        <w:rPr>
          <w:rFonts w:ascii="Calibri" w:hAnsi="Calibri" w:cs="Arial"/>
          <w:sz w:val="22"/>
        </w:rPr>
      </w:pPr>
      <w:r w:rsidRPr="00E77846">
        <w:rPr>
          <w:rFonts w:ascii="Calibri" w:hAnsi="Calibri" w:cs="Arial"/>
          <w:sz w:val="22"/>
        </w:rPr>
        <w:t xml:space="preserve">Motion to approve: </w:t>
      </w:r>
      <w:r>
        <w:rPr>
          <w:rFonts w:ascii="Calibri" w:hAnsi="Calibri" w:cs="Arial"/>
          <w:sz w:val="22"/>
        </w:rPr>
        <w:t>Earl</w:t>
      </w:r>
      <w:r w:rsidRPr="00E77846">
        <w:rPr>
          <w:rFonts w:ascii="Calibri" w:hAnsi="Calibri" w:cs="Arial"/>
          <w:sz w:val="22"/>
        </w:rPr>
        <w:tab/>
        <w:t>Second: Stefano</w:t>
      </w:r>
      <w:r w:rsidRPr="00E77846">
        <w:rPr>
          <w:rFonts w:ascii="Calibri" w:hAnsi="Calibri" w:cs="Arial"/>
          <w:sz w:val="22"/>
        </w:rPr>
        <w:tab/>
        <w:t>Approved by acclamation</w:t>
      </w:r>
    </w:p>
    <w:p w14:paraId="68AFA32C" w14:textId="77777777" w:rsidR="00345630" w:rsidRPr="00F644B4" w:rsidRDefault="00345630" w:rsidP="00345630">
      <w:pPr>
        <w:ind w:left="360"/>
        <w:rPr>
          <w:rFonts w:ascii="Calibri" w:hAnsi="Calibri" w:cs="Arial"/>
          <w:b/>
          <w:sz w:val="22"/>
        </w:rPr>
      </w:pPr>
    </w:p>
    <w:p w14:paraId="3513B244" w14:textId="77777777" w:rsidR="00277AD8" w:rsidRPr="00F644B4" w:rsidRDefault="00E413DB" w:rsidP="002242C5">
      <w:pPr>
        <w:numPr>
          <w:ilvl w:val="0"/>
          <w:numId w:val="3"/>
        </w:numPr>
        <w:rPr>
          <w:rFonts w:ascii="Calibri" w:hAnsi="Calibri" w:cs="Arial"/>
          <w:b/>
          <w:sz w:val="22"/>
        </w:rPr>
      </w:pPr>
      <w:r w:rsidRPr="00F644B4">
        <w:rPr>
          <w:rFonts w:ascii="Calibri" w:hAnsi="Calibri" w:cs="Arial" w:hint="eastAsia"/>
          <w:b/>
          <w:sz w:val="22"/>
        </w:rPr>
        <w:t>Old and Unfinished Business</w:t>
      </w:r>
    </w:p>
    <w:p w14:paraId="256E29FE" w14:textId="10B520AC" w:rsidR="002154E2" w:rsidRPr="00E77846" w:rsidRDefault="00E77846" w:rsidP="002154E2">
      <w:pPr>
        <w:tabs>
          <w:tab w:val="left" w:pos="360"/>
        </w:tabs>
        <w:ind w:left="792"/>
        <w:rPr>
          <w:rFonts w:ascii="Calibri" w:hAnsi="Calibri" w:cs="Arial"/>
          <w:sz w:val="22"/>
        </w:rPr>
      </w:pPr>
      <w:r w:rsidRPr="00E77846">
        <w:rPr>
          <w:rFonts w:ascii="Calibri" w:hAnsi="Calibri" w:cs="Arial"/>
          <w:sz w:val="22"/>
        </w:rPr>
        <w:t>T</w:t>
      </w:r>
      <w:r w:rsidR="00577A3F">
        <w:rPr>
          <w:rFonts w:ascii="Calibri" w:hAnsi="Calibri" w:cs="Arial"/>
          <w:sz w:val="22"/>
        </w:rPr>
        <w:t>his item is t</w:t>
      </w:r>
      <w:r w:rsidRPr="00E77846">
        <w:rPr>
          <w:rFonts w:ascii="Calibri" w:hAnsi="Calibri" w:cs="Arial"/>
          <w:sz w:val="22"/>
        </w:rPr>
        <w:t>o be removed from future agendas, directed from the Chair</w:t>
      </w:r>
    </w:p>
    <w:p w14:paraId="53FB646A" w14:textId="77777777" w:rsidR="00BF013F" w:rsidRPr="002154E2" w:rsidRDefault="00BF013F" w:rsidP="002154E2">
      <w:pPr>
        <w:tabs>
          <w:tab w:val="left" w:pos="360"/>
        </w:tabs>
        <w:ind w:left="792"/>
        <w:rPr>
          <w:rFonts w:ascii="Calibri" w:hAnsi="Calibri" w:cs="Arial"/>
          <w:b/>
          <w:sz w:val="22"/>
        </w:rPr>
      </w:pPr>
    </w:p>
    <w:p w14:paraId="64ECD945" w14:textId="77777777" w:rsidR="006B5007" w:rsidRPr="00F644B4" w:rsidRDefault="006B5007" w:rsidP="00697AF4">
      <w:pPr>
        <w:numPr>
          <w:ilvl w:val="0"/>
          <w:numId w:val="3"/>
        </w:numPr>
        <w:tabs>
          <w:tab w:val="left" w:pos="360"/>
        </w:tabs>
        <w:ind w:left="0" w:firstLine="0"/>
        <w:rPr>
          <w:rFonts w:ascii="Calibri" w:hAnsi="Calibri" w:cs="Arial"/>
          <w:b/>
          <w:sz w:val="22"/>
        </w:rPr>
      </w:pPr>
      <w:r w:rsidRPr="00F644B4">
        <w:rPr>
          <w:rFonts w:ascii="Calibri" w:hAnsi="Calibri" w:cs="Arial" w:hint="eastAsia"/>
          <w:b/>
          <w:sz w:val="22"/>
        </w:rPr>
        <w:t>Reports</w:t>
      </w:r>
    </w:p>
    <w:p w14:paraId="41BF8850" w14:textId="77777777" w:rsidR="00023E90" w:rsidRPr="00F644B4" w:rsidRDefault="00023E90" w:rsidP="00023E90">
      <w:pPr>
        <w:numPr>
          <w:ilvl w:val="1"/>
          <w:numId w:val="3"/>
        </w:numPr>
        <w:tabs>
          <w:tab w:val="left" w:pos="360"/>
        </w:tabs>
        <w:rPr>
          <w:rFonts w:ascii="Calibri" w:hAnsi="Calibri" w:cs="Arial"/>
          <w:b/>
          <w:sz w:val="22"/>
        </w:rPr>
      </w:pPr>
      <w:r w:rsidRPr="00F644B4">
        <w:rPr>
          <w:rFonts w:ascii="Calibri" w:hAnsi="Calibri" w:cs="Arial" w:hint="eastAsia"/>
          <w:b/>
          <w:sz w:val="22"/>
        </w:rPr>
        <w:t>Reports from ComSoc Standards Committee</w:t>
      </w:r>
      <w:r w:rsidRPr="00F644B4">
        <w:rPr>
          <w:rFonts w:ascii="Calibri" w:hAnsi="Calibri" w:cs="Arial"/>
          <w:b/>
          <w:sz w:val="22"/>
        </w:rPr>
        <w:t>s</w:t>
      </w:r>
    </w:p>
    <w:p w14:paraId="6BDD4006" w14:textId="2B4DDD1A" w:rsidR="00023E90" w:rsidRDefault="00023E90" w:rsidP="00023E90">
      <w:pPr>
        <w:numPr>
          <w:ilvl w:val="0"/>
          <w:numId w:val="13"/>
        </w:numPr>
        <w:tabs>
          <w:tab w:val="left" w:pos="360"/>
        </w:tabs>
        <w:rPr>
          <w:rFonts w:ascii="Calibri" w:hAnsi="Calibri" w:cs="Arial"/>
          <w:b/>
          <w:sz w:val="22"/>
        </w:rPr>
      </w:pPr>
      <w:r w:rsidRPr="00F644B4">
        <w:rPr>
          <w:rFonts w:ascii="Calibri" w:hAnsi="Calibri" w:cs="Arial" w:hint="eastAsia"/>
          <w:b/>
          <w:sz w:val="22"/>
        </w:rPr>
        <w:t>DySPAN</w:t>
      </w:r>
      <w:r w:rsidR="002D10EE" w:rsidRPr="00F644B4">
        <w:rPr>
          <w:rFonts w:ascii="Calibri" w:hAnsi="Calibri" w:cs="Arial"/>
          <w:b/>
          <w:sz w:val="22"/>
        </w:rPr>
        <w:t xml:space="preserve"> </w:t>
      </w:r>
      <w:r w:rsidR="00E77846">
        <w:rPr>
          <w:rFonts w:ascii="Calibri" w:hAnsi="Calibri" w:cs="Arial"/>
          <w:b/>
          <w:sz w:val="22"/>
        </w:rPr>
        <w:t>(Nicholas)</w:t>
      </w:r>
    </w:p>
    <w:p w14:paraId="0F6FDF46" w14:textId="77777777" w:rsidR="001E5F55" w:rsidRPr="00426738" w:rsidRDefault="001E5F55" w:rsidP="001E5F55">
      <w:pPr>
        <w:pStyle w:val="ListParagraph"/>
        <w:numPr>
          <w:ilvl w:val="0"/>
          <w:numId w:val="13"/>
        </w:numPr>
        <w:rPr>
          <w:rFonts w:asciiTheme="minorHAnsi" w:hAnsiTheme="minorHAnsi"/>
          <w:sz w:val="22"/>
        </w:rPr>
      </w:pPr>
      <w:r w:rsidRPr="00426738">
        <w:rPr>
          <w:rFonts w:asciiTheme="minorHAnsi" w:hAnsiTheme="minorHAnsi"/>
          <w:sz w:val="22"/>
        </w:rPr>
        <w:t>Submittal of Revision PAR for P1900.2, New PAR for P1900.1 including PAR extension request, and P1900.6b.</w:t>
      </w:r>
    </w:p>
    <w:p w14:paraId="51D53ACC" w14:textId="77777777" w:rsidR="001E5F55" w:rsidRDefault="001E5F55" w:rsidP="00426738">
      <w:pPr>
        <w:ind w:left="720"/>
      </w:pPr>
    </w:p>
    <w:p w14:paraId="06D517AE" w14:textId="48FE4AC8" w:rsidR="00BF013F" w:rsidRPr="00F644B4" w:rsidRDefault="00BF013F" w:rsidP="00BF013F">
      <w:pPr>
        <w:numPr>
          <w:ilvl w:val="0"/>
          <w:numId w:val="13"/>
        </w:numPr>
        <w:tabs>
          <w:tab w:val="left" w:pos="360"/>
        </w:tabs>
        <w:rPr>
          <w:rFonts w:ascii="Calibri" w:hAnsi="Calibri" w:cs="Arial"/>
          <w:b/>
          <w:sz w:val="22"/>
        </w:rPr>
      </w:pPr>
      <w:r w:rsidRPr="00F644B4">
        <w:rPr>
          <w:rFonts w:ascii="Calibri" w:hAnsi="Calibri" w:cs="Arial"/>
          <w:b/>
          <w:sz w:val="22"/>
        </w:rPr>
        <w:t>MobiNet</w:t>
      </w:r>
      <w:r w:rsidR="00E77846">
        <w:rPr>
          <w:rFonts w:ascii="Calibri" w:hAnsi="Calibri" w:cs="Arial"/>
          <w:b/>
          <w:sz w:val="22"/>
        </w:rPr>
        <w:t xml:space="preserve"> (Nicholas)</w:t>
      </w:r>
    </w:p>
    <w:p w14:paraId="063B4F24" w14:textId="65FC1377" w:rsidR="001E5F55" w:rsidRDefault="001E5F55" w:rsidP="001E5F55">
      <w:pPr>
        <w:pStyle w:val="ListParagraph"/>
        <w:numPr>
          <w:ilvl w:val="0"/>
          <w:numId w:val="13"/>
        </w:numPr>
        <w:rPr>
          <w:rFonts w:asciiTheme="minorHAnsi" w:hAnsiTheme="minorHAnsi"/>
          <w:sz w:val="22"/>
        </w:rPr>
      </w:pPr>
      <w:r w:rsidRPr="00426738">
        <w:rPr>
          <w:rFonts w:asciiTheme="minorHAnsi" w:hAnsiTheme="minorHAnsi"/>
          <w:sz w:val="22"/>
        </w:rPr>
        <w:t>Pending discussion on decision regarding new PAR.</w:t>
      </w:r>
      <w:r w:rsidR="00426738">
        <w:rPr>
          <w:rFonts w:asciiTheme="minorHAnsi" w:hAnsiTheme="minorHAnsi"/>
          <w:sz w:val="22"/>
        </w:rPr>
        <w:t xml:space="preserve">  Proposed, but not yet voted on</w:t>
      </w:r>
    </w:p>
    <w:p w14:paraId="1D8626D5" w14:textId="77777777" w:rsidR="00426738" w:rsidRPr="00426738" w:rsidRDefault="00426738" w:rsidP="00426738">
      <w:pPr>
        <w:ind w:left="720"/>
        <w:rPr>
          <w:rFonts w:asciiTheme="minorHAnsi" w:hAnsiTheme="minorHAnsi"/>
          <w:sz w:val="22"/>
        </w:rPr>
      </w:pPr>
    </w:p>
    <w:p w14:paraId="21EE13A7" w14:textId="252B4429" w:rsidR="00023E90" w:rsidRDefault="00023E90" w:rsidP="00023E90">
      <w:pPr>
        <w:numPr>
          <w:ilvl w:val="0"/>
          <w:numId w:val="13"/>
        </w:numPr>
        <w:tabs>
          <w:tab w:val="left" w:pos="360"/>
        </w:tabs>
        <w:rPr>
          <w:rFonts w:ascii="Calibri" w:hAnsi="Calibri" w:cs="Arial"/>
          <w:b/>
          <w:sz w:val="22"/>
        </w:rPr>
      </w:pPr>
      <w:r w:rsidRPr="00F644B4">
        <w:rPr>
          <w:rFonts w:ascii="Calibri" w:hAnsi="Calibri" w:cs="Arial" w:hint="eastAsia"/>
          <w:b/>
          <w:sz w:val="22"/>
        </w:rPr>
        <w:t>PLC</w:t>
      </w:r>
      <w:r w:rsidR="001E5F55">
        <w:rPr>
          <w:rFonts w:ascii="Calibri" w:hAnsi="Calibri" w:cs="Arial"/>
          <w:b/>
          <w:sz w:val="22"/>
        </w:rPr>
        <w:t>: no report at this meeting</w:t>
      </w:r>
    </w:p>
    <w:p w14:paraId="0756BA07" w14:textId="77777777" w:rsidR="001E5F55" w:rsidRPr="00F644B4" w:rsidRDefault="001E5F55" w:rsidP="00426738">
      <w:pPr>
        <w:tabs>
          <w:tab w:val="left" w:pos="360"/>
        </w:tabs>
        <w:ind w:left="720"/>
        <w:rPr>
          <w:rFonts w:ascii="Calibri" w:hAnsi="Calibri" w:cs="Arial"/>
          <w:b/>
          <w:sz w:val="22"/>
        </w:rPr>
      </w:pPr>
    </w:p>
    <w:p w14:paraId="4574AFAE" w14:textId="177A79EE" w:rsidR="002D10EE" w:rsidRDefault="00392F2B" w:rsidP="005B13BC">
      <w:pPr>
        <w:numPr>
          <w:ilvl w:val="0"/>
          <w:numId w:val="13"/>
        </w:numPr>
        <w:tabs>
          <w:tab w:val="left" w:pos="360"/>
        </w:tabs>
        <w:rPr>
          <w:rFonts w:ascii="Calibri" w:hAnsi="Calibri" w:cs="Arial"/>
          <w:b/>
          <w:sz w:val="22"/>
        </w:rPr>
      </w:pPr>
      <w:r>
        <w:rPr>
          <w:rFonts w:ascii="Calibri" w:hAnsi="Calibri" w:cs="Arial"/>
          <w:b/>
          <w:sz w:val="22"/>
        </w:rPr>
        <w:t>NetSoft</w:t>
      </w:r>
      <w:r w:rsidR="00E77846">
        <w:rPr>
          <w:rFonts w:ascii="Calibri" w:hAnsi="Calibri" w:cs="Arial"/>
          <w:b/>
          <w:sz w:val="22"/>
        </w:rPr>
        <w:t xml:space="preserve"> (Mehmet)</w:t>
      </w:r>
    </w:p>
    <w:p w14:paraId="5FD7631C" w14:textId="1C7076C7" w:rsidR="00426738" w:rsidRPr="00426738" w:rsidRDefault="00426738" w:rsidP="005B13BC">
      <w:pPr>
        <w:numPr>
          <w:ilvl w:val="0"/>
          <w:numId w:val="13"/>
        </w:numPr>
        <w:tabs>
          <w:tab w:val="left" w:pos="360"/>
        </w:tabs>
        <w:rPr>
          <w:rFonts w:ascii="Calibri" w:hAnsi="Calibri" w:cs="Arial"/>
          <w:sz w:val="22"/>
        </w:rPr>
      </w:pPr>
      <w:r w:rsidRPr="00426738">
        <w:rPr>
          <w:rFonts w:ascii="Calibri" w:hAnsi="Calibri" w:cs="Arial"/>
          <w:sz w:val="22"/>
        </w:rPr>
        <w:t>Slow for the past few months</w:t>
      </w:r>
    </w:p>
    <w:p w14:paraId="65021870" w14:textId="304C3CA7" w:rsidR="00426738" w:rsidRPr="00426738" w:rsidRDefault="00426738" w:rsidP="005B13BC">
      <w:pPr>
        <w:numPr>
          <w:ilvl w:val="0"/>
          <w:numId w:val="13"/>
        </w:numPr>
        <w:tabs>
          <w:tab w:val="left" w:pos="360"/>
        </w:tabs>
        <w:rPr>
          <w:rFonts w:ascii="Calibri" w:hAnsi="Calibri" w:cs="Arial"/>
          <w:sz w:val="22"/>
        </w:rPr>
      </w:pPr>
      <w:r w:rsidRPr="00426738">
        <w:rPr>
          <w:rFonts w:ascii="Calibri" w:hAnsi="Calibri" w:cs="Arial"/>
          <w:sz w:val="22"/>
        </w:rPr>
        <w:t>1903 WG is no longer active (10 years old)</w:t>
      </w:r>
    </w:p>
    <w:p w14:paraId="21896DF6" w14:textId="0BB7B207" w:rsidR="00426738" w:rsidRPr="00426738" w:rsidRDefault="00426738" w:rsidP="005B13BC">
      <w:pPr>
        <w:numPr>
          <w:ilvl w:val="0"/>
          <w:numId w:val="13"/>
        </w:numPr>
        <w:tabs>
          <w:tab w:val="left" w:pos="360"/>
        </w:tabs>
        <w:rPr>
          <w:rFonts w:ascii="Calibri" w:hAnsi="Calibri" w:cs="Arial"/>
          <w:sz w:val="22"/>
        </w:rPr>
      </w:pPr>
      <w:r w:rsidRPr="00426738">
        <w:rPr>
          <w:rFonts w:ascii="Calibri" w:hAnsi="Calibri" w:cs="Arial"/>
          <w:sz w:val="22"/>
        </w:rPr>
        <w:t>1913 WG is proceeding, and holding regular meetings</w:t>
      </w:r>
    </w:p>
    <w:p w14:paraId="77BF94AD" w14:textId="1A0B89AA" w:rsidR="00426738" w:rsidRPr="00426738" w:rsidRDefault="00426738" w:rsidP="005B13BC">
      <w:pPr>
        <w:numPr>
          <w:ilvl w:val="0"/>
          <w:numId w:val="13"/>
        </w:numPr>
        <w:tabs>
          <w:tab w:val="left" w:pos="360"/>
        </w:tabs>
        <w:rPr>
          <w:rFonts w:ascii="Calibri" w:hAnsi="Calibri" w:cs="Arial"/>
          <w:sz w:val="22"/>
        </w:rPr>
      </w:pPr>
      <w:r w:rsidRPr="00426738">
        <w:rPr>
          <w:rFonts w:ascii="Calibri" w:hAnsi="Calibri" w:cs="Arial"/>
          <w:sz w:val="22"/>
        </w:rPr>
        <w:t>1915 WG having problems getting contributions, working to increase participation</w:t>
      </w:r>
    </w:p>
    <w:p w14:paraId="21356FB7" w14:textId="4FD3051B" w:rsidR="00426738" w:rsidRPr="00426738" w:rsidRDefault="00426738" w:rsidP="005B13BC">
      <w:pPr>
        <w:numPr>
          <w:ilvl w:val="0"/>
          <w:numId w:val="13"/>
        </w:numPr>
        <w:tabs>
          <w:tab w:val="left" w:pos="360"/>
        </w:tabs>
        <w:rPr>
          <w:rFonts w:ascii="Calibri" w:hAnsi="Calibri" w:cs="Arial"/>
          <w:sz w:val="22"/>
        </w:rPr>
      </w:pPr>
      <w:r w:rsidRPr="00426738">
        <w:rPr>
          <w:rFonts w:ascii="Calibri" w:hAnsi="Calibri" w:cs="Arial"/>
          <w:sz w:val="22"/>
        </w:rPr>
        <w:t>1916 WG held F2F meeting in June, in Montreal</w:t>
      </w:r>
    </w:p>
    <w:p w14:paraId="47ACEB7D" w14:textId="6AF07E9F" w:rsidR="00426738" w:rsidRPr="00426738" w:rsidRDefault="00426738" w:rsidP="005B13BC">
      <w:pPr>
        <w:numPr>
          <w:ilvl w:val="0"/>
          <w:numId w:val="13"/>
        </w:numPr>
        <w:tabs>
          <w:tab w:val="left" w:pos="360"/>
        </w:tabs>
        <w:rPr>
          <w:rFonts w:ascii="Calibri" w:hAnsi="Calibri" w:cs="Arial"/>
          <w:sz w:val="22"/>
        </w:rPr>
      </w:pPr>
      <w:r w:rsidRPr="00426738">
        <w:rPr>
          <w:rFonts w:ascii="Calibri" w:hAnsi="Calibri" w:cs="Arial"/>
          <w:sz w:val="22"/>
        </w:rPr>
        <w:t>1917 WG is dormant, trying to revive</w:t>
      </w:r>
    </w:p>
    <w:p w14:paraId="286CA486" w14:textId="76FC2564" w:rsidR="00426738" w:rsidRPr="00426738" w:rsidRDefault="00426738" w:rsidP="005B13BC">
      <w:pPr>
        <w:numPr>
          <w:ilvl w:val="0"/>
          <w:numId w:val="13"/>
        </w:numPr>
        <w:tabs>
          <w:tab w:val="left" w:pos="360"/>
        </w:tabs>
        <w:rPr>
          <w:rFonts w:ascii="Calibri" w:hAnsi="Calibri" w:cs="Arial"/>
          <w:sz w:val="22"/>
        </w:rPr>
      </w:pPr>
      <w:r w:rsidRPr="00426738">
        <w:rPr>
          <w:rFonts w:ascii="Calibri" w:hAnsi="Calibri" w:cs="Arial"/>
          <w:sz w:val="22"/>
        </w:rPr>
        <w:t>1921 WG bootstrap attempt, needs participants.  Planning a F2F in September</w:t>
      </w:r>
    </w:p>
    <w:p w14:paraId="70F4B622" w14:textId="3C0F3198" w:rsidR="00426738" w:rsidRPr="00426738" w:rsidRDefault="00426738" w:rsidP="005B13BC">
      <w:pPr>
        <w:numPr>
          <w:ilvl w:val="0"/>
          <w:numId w:val="13"/>
        </w:numPr>
        <w:tabs>
          <w:tab w:val="left" w:pos="360"/>
        </w:tabs>
        <w:rPr>
          <w:rFonts w:ascii="Calibri" w:hAnsi="Calibri" w:cs="Arial"/>
          <w:sz w:val="22"/>
        </w:rPr>
      </w:pPr>
      <w:r w:rsidRPr="00426738">
        <w:rPr>
          <w:rFonts w:ascii="Calibri" w:hAnsi="Calibri" w:cs="Arial"/>
          <w:sz w:val="22"/>
        </w:rPr>
        <w:t>1930.1 WG is proceeding</w:t>
      </w:r>
    </w:p>
    <w:p w14:paraId="4B1D3F38" w14:textId="77777777" w:rsidR="00426738" w:rsidRPr="00426738" w:rsidRDefault="00426738" w:rsidP="00426738">
      <w:pPr>
        <w:tabs>
          <w:tab w:val="left" w:pos="360"/>
        </w:tabs>
        <w:ind w:left="720"/>
        <w:rPr>
          <w:rFonts w:ascii="Calibri" w:hAnsi="Calibri" w:cs="Arial"/>
          <w:sz w:val="22"/>
        </w:rPr>
      </w:pPr>
    </w:p>
    <w:p w14:paraId="7E56A2B6" w14:textId="4F75602A" w:rsidR="00023E90" w:rsidRDefault="002D10EE" w:rsidP="00023E90">
      <w:pPr>
        <w:numPr>
          <w:ilvl w:val="0"/>
          <w:numId w:val="13"/>
        </w:numPr>
        <w:tabs>
          <w:tab w:val="left" w:pos="360"/>
        </w:tabs>
        <w:rPr>
          <w:rFonts w:ascii="Calibri" w:hAnsi="Calibri" w:cs="Arial"/>
          <w:b/>
          <w:sz w:val="22"/>
        </w:rPr>
      </w:pPr>
      <w:r w:rsidRPr="00F644B4">
        <w:rPr>
          <w:rFonts w:ascii="Calibri" w:hAnsi="Calibri" w:cs="Arial"/>
          <w:b/>
          <w:sz w:val="22"/>
        </w:rPr>
        <w:t>GreenICT</w:t>
      </w:r>
      <w:r w:rsidR="00E77846">
        <w:rPr>
          <w:rFonts w:ascii="Calibri" w:hAnsi="Calibri" w:cs="Arial"/>
          <w:b/>
          <w:sz w:val="22"/>
        </w:rPr>
        <w:t xml:space="preserve"> (Jaafar)</w:t>
      </w:r>
    </w:p>
    <w:p w14:paraId="699D7083" w14:textId="52B155B4" w:rsidR="00426738" w:rsidRPr="001057BE" w:rsidRDefault="00426738" w:rsidP="00426738">
      <w:pPr>
        <w:numPr>
          <w:ilvl w:val="0"/>
          <w:numId w:val="13"/>
        </w:numPr>
        <w:tabs>
          <w:tab w:val="left" w:pos="360"/>
        </w:tabs>
        <w:rPr>
          <w:rFonts w:ascii="Calibri" w:hAnsi="Calibri" w:cs="Arial"/>
          <w:sz w:val="22"/>
        </w:rPr>
      </w:pPr>
      <w:r w:rsidRPr="001057BE">
        <w:rPr>
          <w:rFonts w:ascii="Calibri" w:hAnsi="Calibri" w:cs="Arial"/>
          <w:sz w:val="22"/>
        </w:rPr>
        <w:t>The GreenICT</w:t>
      </w:r>
      <w:r w:rsidR="001057BE">
        <w:rPr>
          <w:rFonts w:ascii="Calibri" w:hAnsi="Calibri" w:cs="Arial"/>
          <w:sz w:val="22"/>
        </w:rPr>
        <w:t>-</w:t>
      </w:r>
      <w:r w:rsidRPr="001057BE">
        <w:rPr>
          <w:rFonts w:ascii="Calibri" w:hAnsi="Calibri" w:cs="Arial"/>
          <w:sz w:val="22"/>
        </w:rPr>
        <w:t>SC’s last meeting was on the 18th July 2018 and the next scheduled one will be on 16th August 2018.  There are three working group sponsored by the GreenICT SC as follows:</w:t>
      </w:r>
    </w:p>
    <w:p w14:paraId="57F25264"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 xml:space="preserve"> </w:t>
      </w:r>
    </w:p>
    <w:p w14:paraId="064FA963" w14:textId="77777777" w:rsidR="00426738" w:rsidRPr="001057BE" w:rsidRDefault="00426738" w:rsidP="00426738">
      <w:pPr>
        <w:numPr>
          <w:ilvl w:val="0"/>
          <w:numId w:val="13"/>
        </w:numPr>
        <w:tabs>
          <w:tab w:val="left" w:pos="360"/>
        </w:tabs>
        <w:rPr>
          <w:rFonts w:ascii="Calibri" w:hAnsi="Calibri" w:cs="Arial"/>
          <w:sz w:val="22"/>
        </w:rPr>
      </w:pPr>
      <w:r w:rsidRPr="001057BE">
        <w:rPr>
          <w:rFonts w:ascii="Calibri" w:hAnsi="Calibri" w:cs="Arial"/>
          <w:sz w:val="22"/>
        </w:rPr>
        <w:t>GICT Emissions WG, Chaired by Mohamed Cheriet: responsible for developing the following 2 standards:</w:t>
      </w:r>
    </w:p>
    <w:p w14:paraId="3921F363"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1-       1922.1 – Standard for a method for calculating anticipated emissions caused by virtual machine migration and placement: The purpose of this standard is to assess anticipated emissions caused by a virtual machine migration and placement prior to migration accomplishment.</w:t>
      </w:r>
    </w:p>
    <w:p w14:paraId="6682EE2F"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2-       1922.2 – Standard for a method to calculate near real-time emissions of information and communication technology infrastructure: The purpose of this standard is to enable near real-</w:t>
      </w:r>
      <w:r w:rsidRPr="001057BE">
        <w:rPr>
          <w:rFonts w:ascii="Calibri" w:hAnsi="Calibri" w:cs="Arial"/>
          <w:sz w:val="22"/>
        </w:rPr>
        <w:lastRenderedPageBreak/>
        <w:t>time assessment of ICT infrastructure use phase emissions by taking into account temporal variations of emissions related to electricity generation.</w:t>
      </w:r>
    </w:p>
    <w:p w14:paraId="47F87D61" w14:textId="77777777" w:rsidR="00426738" w:rsidRPr="001057BE" w:rsidRDefault="00426738" w:rsidP="00426738">
      <w:pPr>
        <w:numPr>
          <w:ilvl w:val="0"/>
          <w:numId w:val="13"/>
        </w:numPr>
        <w:tabs>
          <w:tab w:val="left" w:pos="360"/>
        </w:tabs>
        <w:rPr>
          <w:rFonts w:ascii="Calibri" w:hAnsi="Calibri" w:cs="Arial"/>
          <w:sz w:val="22"/>
        </w:rPr>
      </w:pPr>
      <w:r w:rsidRPr="001057BE">
        <w:rPr>
          <w:rFonts w:ascii="Calibri" w:hAnsi="Calibri" w:cs="Arial"/>
          <w:sz w:val="22"/>
        </w:rPr>
        <w:t>Still working on 1922.2, The last two Task Force meetings were on 8th June and 13th July 2018 and now working on finishing the template text by end of August, to review on September. Another meeting end of August to revise progress. Planning to end working on the standard by end of the year.</w:t>
      </w:r>
    </w:p>
    <w:p w14:paraId="22EED931"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 xml:space="preserve"> </w:t>
      </w:r>
    </w:p>
    <w:p w14:paraId="400EF64E" w14:textId="7831ABD6" w:rsidR="00426738" w:rsidRPr="00426738" w:rsidRDefault="00426738" w:rsidP="00426738">
      <w:pPr>
        <w:numPr>
          <w:ilvl w:val="0"/>
          <w:numId w:val="13"/>
        </w:numPr>
        <w:tabs>
          <w:tab w:val="left" w:pos="360"/>
        </w:tabs>
        <w:rPr>
          <w:rFonts w:ascii="Calibri" w:hAnsi="Calibri" w:cs="Arial"/>
          <w:b/>
          <w:sz w:val="22"/>
        </w:rPr>
      </w:pPr>
      <w:r w:rsidRPr="00426738">
        <w:rPr>
          <w:rFonts w:ascii="Calibri" w:hAnsi="Calibri" w:cs="Arial"/>
          <w:b/>
          <w:sz w:val="22"/>
        </w:rPr>
        <w:t>EECH – Energy Efficient Comm</w:t>
      </w:r>
      <w:r w:rsidR="001057BE">
        <w:rPr>
          <w:rFonts w:ascii="Calibri" w:hAnsi="Calibri" w:cs="Arial"/>
          <w:b/>
          <w:sz w:val="22"/>
        </w:rPr>
        <w:t>unications</w:t>
      </w:r>
      <w:r w:rsidRPr="00426738">
        <w:rPr>
          <w:rFonts w:ascii="Calibri" w:hAnsi="Calibri" w:cs="Arial"/>
          <w:b/>
          <w:sz w:val="22"/>
        </w:rPr>
        <w:t xml:space="preserve"> Hardware</w:t>
      </w:r>
    </w:p>
    <w:p w14:paraId="190BEF72" w14:textId="77777777" w:rsidR="00426738" w:rsidRPr="001057BE" w:rsidRDefault="00426738" w:rsidP="00426738">
      <w:pPr>
        <w:numPr>
          <w:ilvl w:val="0"/>
          <w:numId w:val="13"/>
        </w:numPr>
        <w:tabs>
          <w:tab w:val="left" w:pos="360"/>
        </w:tabs>
        <w:rPr>
          <w:rFonts w:ascii="Calibri" w:hAnsi="Calibri" w:cs="Arial"/>
          <w:sz w:val="22"/>
        </w:rPr>
      </w:pPr>
      <w:r w:rsidRPr="001057BE">
        <w:rPr>
          <w:rFonts w:ascii="Calibri" w:hAnsi="Calibri" w:cs="Arial"/>
          <w:sz w:val="22"/>
        </w:rPr>
        <w:t xml:space="preserve">Working Group Chair: Earl McCune </w:t>
      </w:r>
    </w:p>
    <w:p w14:paraId="79EDAB79" w14:textId="77777777" w:rsidR="00426738" w:rsidRPr="001057BE" w:rsidRDefault="00426738" w:rsidP="00426738">
      <w:pPr>
        <w:numPr>
          <w:ilvl w:val="0"/>
          <w:numId w:val="13"/>
        </w:numPr>
        <w:tabs>
          <w:tab w:val="left" w:pos="360"/>
        </w:tabs>
        <w:rPr>
          <w:rFonts w:ascii="Calibri" w:hAnsi="Calibri" w:cs="Arial"/>
          <w:sz w:val="22"/>
        </w:rPr>
      </w:pPr>
      <w:r w:rsidRPr="001057BE">
        <w:rPr>
          <w:rFonts w:ascii="Calibri" w:hAnsi="Calibri" w:cs="Arial"/>
          <w:sz w:val="22"/>
        </w:rPr>
        <w:t>Responsible for the following 2 standards:</w:t>
      </w:r>
    </w:p>
    <w:p w14:paraId="2DD8309A"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1-       1923.1 – Standard for computation of energy efficiency upper bound for apparatus processing communication signal waveforms</w:t>
      </w:r>
    </w:p>
    <w:p w14:paraId="59CD504C"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2-       1924.1 – Recommended practice for developing energy efficient power-proportional digital architectures</w:t>
      </w:r>
    </w:p>
    <w:p w14:paraId="348E50F9"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 xml:space="preserve"> </w:t>
      </w:r>
    </w:p>
    <w:p w14:paraId="52C5205F"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 xml:space="preserve">Continuing meetings on bi-weekly basis focusing on 1923.1, and in full draft activity mode. Last meetings were on 13th June, 27 June and 11th July 2018. Next meeting will be in August to have 1923.1 draft ready for discussion. </w:t>
      </w:r>
    </w:p>
    <w:p w14:paraId="6F77B407"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 xml:space="preserve"> </w:t>
      </w:r>
    </w:p>
    <w:p w14:paraId="5E425060" w14:textId="77777777" w:rsidR="00426738" w:rsidRPr="00426738" w:rsidRDefault="00426738" w:rsidP="00426738">
      <w:pPr>
        <w:numPr>
          <w:ilvl w:val="0"/>
          <w:numId w:val="13"/>
        </w:numPr>
        <w:tabs>
          <w:tab w:val="left" w:pos="360"/>
        </w:tabs>
        <w:rPr>
          <w:rFonts w:ascii="Calibri" w:hAnsi="Calibri" w:cs="Arial"/>
          <w:b/>
          <w:sz w:val="22"/>
        </w:rPr>
      </w:pPr>
      <w:r w:rsidRPr="00426738">
        <w:rPr>
          <w:rFonts w:ascii="Calibri" w:hAnsi="Calibri" w:cs="Arial"/>
          <w:b/>
          <w:sz w:val="22"/>
        </w:rPr>
        <w:t>Energy Efficient ICT</w:t>
      </w:r>
    </w:p>
    <w:p w14:paraId="31125901" w14:textId="77777777" w:rsidR="00426738" w:rsidRPr="001057BE" w:rsidRDefault="00426738" w:rsidP="00426738">
      <w:pPr>
        <w:numPr>
          <w:ilvl w:val="0"/>
          <w:numId w:val="13"/>
        </w:numPr>
        <w:tabs>
          <w:tab w:val="left" w:pos="360"/>
        </w:tabs>
        <w:rPr>
          <w:rFonts w:ascii="Calibri" w:hAnsi="Calibri" w:cs="Arial"/>
          <w:sz w:val="22"/>
        </w:rPr>
      </w:pPr>
      <w:r w:rsidRPr="001057BE">
        <w:rPr>
          <w:rFonts w:ascii="Calibri" w:hAnsi="Calibri" w:cs="Arial"/>
          <w:sz w:val="22"/>
        </w:rPr>
        <w:t>Working Group Chair: Jaafar M.H. Elmirghani</w:t>
      </w:r>
    </w:p>
    <w:p w14:paraId="27ED44F2" w14:textId="77777777" w:rsidR="00426738" w:rsidRPr="001057BE" w:rsidRDefault="00426738" w:rsidP="00426738">
      <w:pPr>
        <w:numPr>
          <w:ilvl w:val="0"/>
          <w:numId w:val="13"/>
        </w:numPr>
        <w:tabs>
          <w:tab w:val="left" w:pos="360"/>
        </w:tabs>
        <w:rPr>
          <w:rFonts w:ascii="Calibri" w:hAnsi="Calibri" w:cs="Arial"/>
          <w:sz w:val="22"/>
        </w:rPr>
      </w:pPr>
      <w:r w:rsidRPr="001057BE">
        <w:rPr>
          <w:rFonts w:ascii="Calibri" w:hAnsi="Calibri" w:cs="Arial"/>
          <w:sz w:val="22"/>
        </w:rPr>
        <w:t>Active standards Managed by this Working Group</w:t>
      </w:r>
    </w:p>
    <w:p w14:paraId="547AB9A0" w14:textId="77777777" w:rsidR="00426738" w:rsidRPr="001057BE" w:rsidRDefault="00426738" w:rsidP="00426738">
      <w:pPr>
        <w:numPr>
          <w:ilvl w:val="0"/>
          <w:numId w:val="13"/>
        </w:numPr>
        <w:tabs>
          <w:tab w:val="left" w:pos="360"/>
        </w:tabs>
        <w:rPr>
          <w:rFonts w:ascii="Calibri" w:hAnsi="Calibri" w:cs="Arial"/>
          <w:sz w:val="22"/>
        </w:rPr>
      </w:pPr>
      <w:r w:rsidRPr="001057BE">
        <w:rPr>
          <w:rFonts w:ascii="Calibri" w:hAnsi="Calibri" w:cs="Arial"/>
          <w:sz w:val="22"/>
        </w:rPr>
        <w:t>Standards:</w:t>
      </w:r>
    </w:p>
    <w:p w14:paraId="0330146F"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1-       1925.1 – Standard for Energy Efficient Dynamic Line Rate Transmission System</w:t>
      </w:r>
    </w:p>
    <w:p w14:paraId="668C899D"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2-       1926.1 – Standard for a Functional Architecture of Distributed Energy Efficient Big Data Processing</w:t>
      </w:r>
    </w:p>
    <w:p w14:paraId="38883B15"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3-       1927.1 – Standard for Services Provided by the Energy-efficient Orchestration and Management of Virtualized Distributed Data Centers Interconnected by a Virtualized Network</w:t>
      </w:r>
    </w:p>
    <w:p w14:paraId="5D4F6673"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4-       1928.1 – Standard for a Mechanism for Energy Efficient Virtual Machine Placement</w:t>
      </w:r>
    </w:p>
    <w:p w14:paraId="4A1A311A"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5-       1929.1 – An Architectural Framework for Energy Efficient Content Distribution</w:t>
      </w:r>
    </w:p>
    <w:p w14:paraId="69DA9ECA" w14:textId="77777777" w:rsidR="00426738" w:rsidRPr="001057BE" w:rsidRDefault="00426738" w:rsidP="001057BE">
      <w:pPr>
        <w:tabs>
          <w:tab w:val="left" w:pos="360"/>
        </w:tabs>
        <w:ind w:left="720"/>
        <w:rPr>
          <w:rFonts w:ascii="Calibri" w:hAnsi="Calibri" w:cs="Arial"/>
          <w:sz w:val="22"/>
        </w:rPr>
      </w:pPr>
      <w:r w:rsidRPr="001057BE">
        <w:rPr>
          <w:rFonts w:ascii="Calibri" w:hAnsi="Calibri" w:cs="Arial"/>
          <w:sz w:val="22"/>
        </w:rPr>
        <w:t xml:space="preserve"> </w:t>
      </w:r>
    </w:p>
    <w:p w14:paraId="030A9E40" w14:textId="77777777" w:rsidR="00426738" w:rsidRPr="001057BE" w:rsidRDefault="00426738" w:rsidP="00426738">
      <w:pPr>
        <w:numPr>
          <w:ilvl w:val="0"/>
          <w:numId w:val="13"/>
        </w:numPr>
        <w:tabs>
          <w:tab w:val="left" w:pos="360"/>
        </w:tabs>
        <w:rPr>
          <w:rFonts w:ascii="Calibri" w:hAnsi="Calibri" w:cs="Arial"/>
          <w:sz w:val="22"/>
        </w:rPr>
      </w:pPr>
      <w:r w:rsidRPr="001057BE">
        <w:rPr>
          <w:rFonts w:ascii="Calibri" w:hAnsi="Calibri" w:cs="Arial"/>
          <w:sz w:val="22"/>
        </w:rPr>
        <w:t>Currently all the 5 standards are worked on in parallel. Last two WG meetings were held on 19th June and 17th July 2018 and the next is on 21st  August 2018. All 5 subgroups are developing their drafts for the standards and currently adding members, an initial first draft version of each standard is being written and refined.</w:t>
      </w:r>
    </w:p>
    <w:p w14:paraId="249A1B98" w14:textId="77777777" w:rsidR="001057BE" w:rsidRDefault="001057BE" w:rsidP="00D7655F">
      <w:pPr>
        <w:tabs>
          <w:tab w:val="left" w:pos="360"/>
        </w:tabs>
        <w:ind w:left="720"/>
        <w:rPr>
          <w:rFonts w:ascii="Calibri" w:hAnsi="Calibri" w:cs="Arial"/>
          <w:b/>
          <w:sz w:val="22"/>
        </w:rPr>
      </w:pPr>
    </w:p>
    <w:p w14:paraId="5CAD10A8" w14:textId="0B00B1A7" w:rsidR="00BE43D8" w:rsidRDefault="00BE43D8" w:rsidP="00023E90">
      <w:pPr>
        <w:numPr>
          <w:ilvl w:val="0"/>
          <w:numId w:val="13"/>
        </w:numPr>
        <w:tabs>
          <w:tab w:val="left" w:pos="360"/>
        </w:tabs>
        <w:rPr>
          <w:rFonts w:ascii="Calibri" w:hAnsi="Calibri" w:cs="Arial"/>
          <w:b/>
          <w:sz w:val="22"/>
        </w:rPr>
      </w:pPr>
      <w:r w:rsidRPr="00F644B4">
        <w:rPr>
          <w:rFonts w:ascii="Calibri" w:hAnsi="Calibri" w:cs="Arial"/>
          <w:b/>
          <w:sz w:val="22"/>
        </w:rPr>
        <w:t>EdgeCloud</w:t>
      </w:r>
      <w:r w:rsidR="00D7655F">
        <w:rPr>
          <w:rFonts w:ascii="Calibri" w:hAnsi="Calibri" w:cs="Arial"/>
          <w:b/>
          <w:sz w:val="22"/>
        </w:rPr>
        <w:t>: Rob is unable to attend this meeting.  The following was emailed to the Secretary 3 days ago (24 July)</w:t>
      </w:r>
    </w:p>
    <w:p w14:paraId="5D95888E" w14:textId="77777777" w:rsidR="00D7655F" w:rsidRPr="00D7655F" w:rsidRDefault="00D7655F" w:rsidP="00D7655F">
      <w:pPr>
        <w:ind w:left="720"/>
        <w:rPr>
          <w:lang w:val="en-US" w:eastAsia="en-US"/>
        </w:rPr>
      </w:pPr>
      <w:r>
        <w:t>Status:</w:t>
      </w:r>
    </w:p>
    <w:p w14:paraId="4CA49B8F" w14:textId="77777777" w:rsidR="00D7655F" w:rsidRDefault="00D7655F" w:rsidP="00D7655F">
      <w:pPr>
        <w:ind w:left="720"/>
      </w:pPr>
      <w:r>
        <w:t>P1934 should be published as IEEE 1934 this month.</w:t>
      </w:r>
    </w:p>
    <w:p w14:paraId="61F08CF9" w14:textId="77777777" w:rsidR="00D7655F" w:rsidRDefault="00D7655F" w:rsidP="00D7655F">
      <w:pPr>
        <w:ind w:left="720"/>
      </w:pPr>
      <w:r>
        <w:t>P1935 will probably have a meeting at beginning of August with participants from Open Fog Consortium</w:t>
      </w:r>
    </w:p>
    <w:p w14:paraId="645D05FF" w14:textId="77777777" w:rsidR="00D7655F" w:rsidRDefault="00D7655F" w:rsidP="00D7655F">
      <w:pPr>
        <w:ind w:left="720"/>
      </w:pPr>
      <w:r>
        <w:t>P1912 is having a change of leadership, but needs to convene a meeting to formalize</w:t>
      </w:r>
    </w:p>
    <w:p w14:paraId="6C5181BC" w14:textId="77777777" w:rsidR="00D7655F" w:rsidRPr="00F644B4" w:rsidRDefault="00D7655F" w:rsidP="00D7655F">
      <w:pPr>
        <w:tabs>
          <w:tab w:val="left" w:pos="360"/>
        </w:tabs>
        <w:rPr>
          <w:rFonts w:ascii="Calibri" w:hAnsi="Calibri" w:cs="Arial"/>
          <w:b/>
          <w:sz w:val="22"/>
        </w:rPr>
      </w:pPr>
    </w:p>
    <w:p w14:paraId="7664F6A3" w14:textId="64F70073" w:rsidR="00BE43D8" w:rsidRDefault="00BE43D8" w:rsidP="00023E90">
      <w:pPr>
        <w:numPr>
          <w:ilvl w:val="0"/>
          <w:numId w:val="13"/>
        </w:numPr>
        <w:tabs>
          <w:tab w:val="left" w:pos="360"/>
        </w:tabs>
        <w:rPr>
          <w:rFonts w:ascii="Calibri" w:hAnsi="Calibri" w:cs="Arial"/>
          <w:b/>
          <w:sz w:val="22"/>
        </w:rPr>
      </w:pPr>
      <w:r w:rsidRPr="00F644B4">
        <w:rPr>
          <w:rFonts w:ascii="Calibri" w:hAnsi="Calibri" w:cs="Arial"/>
          <w:b/>
          <w:sz w:val="22"/>
        </w:rPr>
        <w:t>AccessCore</w:t>
      </w:r>
      <w:r w:rsidR="00E77846">
        <w:rPr>
          <w:rFonts w:ascii="Calibri" w:hAnsi="Calibri" w:cs="Arial"/>
          <w:b/>
          <w:sz w:val="22"/>
        </w:rPr>
        <w:t xml:space="preserve"> (Alex)</w:t>
      </w:r>
    </w:p>
    <w:p w14:paraId="473B34C8" w14:textId="2A9BF094" w:rsidR="00D7655F" w:rsidRPr="00D7655F" w:rsidRDefault="00D7655F" w:rsidP="00023E90">
      <w:pPr>
        <w:numPr>
          <w:ilvl w:val="0"/>
          <w:numId w:val="13"/>
        </w:numPr>
        <w:tabs>
          <w:tab w:val="left" w:pos="360"/>
        </w:tabs>
        <w:rPr>
          <w:rFonts w:ascii="Calibri" w:hAnsi="Calibri" w:cs="Arial"/>
          <w:sz w:val="22"/>
        </w:rPr>
      </w:pPr>
      <w:r w:rsidRPr="00D7655F">
        <w:rPr>
          <w:rFonts w:ascii="Calibri" w:hAnsi="Calibri" w:cs="Arial"/>
          <w:sz w:val="22"/>
        </w:rPr>
        <w:t>1910 WG is moving slow, and the PAR has been extended</w:t>
      </w:r>
    </w:p>
    <w:p w14:paraId="174DC1B7" w14:textId="49BE7E13" w:rsidR="00D7655F" w:rsidRPr="00D7655F" w:rsidRDefault="00D7655F" w:rsidP="00023E90">
      <w:pPr>
        <w:numPr>
          <w:ilvl w:val="0"/>
          <w:numId w:val="13"/>
        </w:numPr>
        <w:tabs>
          <w:tab w:val="left" w:pos="360"/>
        </w:tabs>
        <w:rPr>
          <w:rFonts w:ascii="Calibri" w:hAnsi="Calibri" w:cs="Arial"/>
          <w:sz w:val="22"/>
        </w:rPr>
      </w:pPr>
      <w:r w:rsidRPr="00D7655F">
        <w:rPr>
          <w:rFonts w:ascii="Calibri" w:hAnsi="Calibri" w:cs="Arial"/>
          <w:sz w:val="22"/>
        </w:rPr>
        <w:t>1911 is being allowed to expire</w:t>
      </w:r>
    </w:p>
    <w:p w14:paraId="3B6917B0" w14:textId="2BF76F27" w:rsidR="00D7655F" w:rsidRPr="00D7655F" w:rsidRDefault="00D7655F" w:rsidP="00023E90">
      <w:pPr>
        <w:numPr>
          <w:ilvl w:val="0"/>
          <w:numId w:val="13"/>
        </w:numPr>
        <w:tabs>
          <w:tab w:val="left" w:pos="360"/>
        </w:tabs>
        <w:rPr>
          <w:rFonts w:ascii="Calibri" w:hAnsi="Calibri" w:cs="Arial"/>
          <w:sz w:val="22"/>
        </w:rPr>
      </w:pPr>
      <w:r w:rsidRPr="00D7655F">
        <w:rPr>
          <w:rFonts w:ascii="Calibri" w:hAnsi="Calibri" w:cs="Arial"/>
          <w:sz w:val="22"/>
        </w:rPr>
        <w:t>1904 WG is working on three tracks</w:t>
      </w:r>
    </w:p>
    <w:p w14:paraId="1A56C3DA" w14:textId="77777777" w:rsidR="00023E90" w:rsidRPr="00F644B4" w:rsidRDefault="00023E90" w:rsidP="00023E90">
      <w:pPr>
        <w:tabs>
          <w:tab w:val="left" w:pos="360"/>
        </w:tabs>
        <w:ind w:left="792"/>
        <w:rPr>
          <w:rFonts w:ascii="Calibri" w:hAnsi="Calibri" w:cs="Arial"/>
          <w:b/>
          <w:sz w:val="22"/>
        </w:rPr>
      </w:pPr>
    </w:p>
    <w:p w14:paraId="0DA446C2" w14:textId="77777777" w:rsidR="00B060D6" w:rsidRPr="00F644B4" w:rsidRDefault="00B060D6" w:rsidP="00B060D6">
      <w:pPr>
        <w:numPr>
          <w:ilvl w:val="1"/>
          <w:numId w:val="3"/>
        </w:numPr>
        <w:tabs>
          <w:tab w:val="left" w:pos="360"/>
        </w:tabs>
        <w:rPr>
          <w:rFonts w:ascii="Calibri" w:hAnsi="Calibri" w:cs="Arial"/>
          <w:b/>
          <w:sz w:val="22"/>
        </w:rPr>
      </w:pPr>
      <w:r w:rsidRPr="00F644B4">
        <w:rPr>
          <w:rFonts w:ascii="Calibri" w:hAnsi="Calibri" w:cs="Arial" w:hint="eastAsia"/>
          <w:b/>
          <w:sz w:val="22"/>
        </w:rPr>
        <w:lastRenderedPageBreak/>
        <w:t>Reports</w:t>
      </w:r>
      <w:r w:rsidRPr="00F644B4">
        <w:rPr>
          <w:rFonts w:ascii="Calibri" w:hAnsi="Calibri" w:cs="Arial"/>
          <w:b/>
          <w:sz w:val="22"/>
        </w:rPr>
        <w:t xml:space="preserve"> from Working Group </w:t>
      </w:r>
      <w:r w:rsidR="00A64346" w:rsidRPr="00F644B4">
        <w:rPr>
          <w:rFonts w:ascii="Calibri" w:hAnsi="Calibri" w:cs="Arial"/>
          <w:b/>
          <w:sz w:val="22"/>
        </w:rPr>
        <w:t xml:space="preserve"> and Study Group </w:t>
      </w:r>
      <w:r w:rsidRPr="00F644B4">
        <w:rPr>
          <w:rFonts w:ascii="Calibri" w:hAnsi="Calibri" w:cs="Arial"/>
          <w:b/>
          <w:sz w:val="22"/>
        </w:rPr>
        <w:t>Chairs</w:t>
      </w:r>
    </w:p>
    <w:p w14:paraId="723B3BAB" w14:textId="79CB42FB" w:rsidR="00F45996" w:rsidRDefault="002D10EE" w:rsidP="00CF747C">
      <w:pPr>
        <w:numPr>
          <w:ilvl w:val="0"/>
          <w:numId w:val="13"/>
        </w:numPr>
        <w:tabs>
          <w:tab w:val="left" w:pos="360"/>
        </w:tabs>
        <w:rPr>
          <w:rFonts w:ascii="Calibri" w:hAnsi="Calibri" w:cs="Arial"/>
          <w:b/>
          <w:sz w:val="22"/>
        </w:rPr>
      </w:pPr>
      <w:r w:rsidRPr="00F644B4">
        <w:rPr>
          <w:rFonts w:ascii="Calibri" w:hAnsi="Calibri" w:cs="Arial"/>
          <w:b/>
          <w:sz w:val="22"/>
        </w:rPr>
        <w:t>CEA</w:t>
      </w:r>
      <w:r w:rsidR="00E77846">
        <w:rPr>
          <w:rFonts w:ascii="Calibri" w:hAnsi="Calibri" w:cs="Arial"/>
          <w:b/>
          <w:sz w:val="22"/>
        </w:rPr>
        <w:t xml:space="preserve">: </w:t>
      </w:r>
      <w:r w:rsidR="00E77846" w:rsidRPr="001E5F55">
        <w:rPr>
          <w:rFonts w:ascii="Calibri" w:hAnsi="Calibri" w:cs="Arial"/>
          <w:sz w:val="22"/>
        </w:rPr>
        <w:t>To go inactive as it is now 10 years old</w:t>
      </w:r>
      <w:r w:rsidR="001E5F55">
        <w:rPr>
          <w:rFonts w:ascii="Calibri" w:hAnsi="Calibri" w:cs="Arial"/>
          <w:sz w:val="22"/>
        </w:rPr>
        <w:t>.  The following email was received by the Chair</w:t>
      </w:r>
    </w:p>
    <w:p w14:paraId="6DD76426" w14:textId="05D5A0FB" w:rsidR="001E5F55" w:rsidRDefault="001E5F55" w:rsidP="00D7655F">
      <w:pPr>
        <w:ind w:left="720"/>
      </w:pPr>
      <w:r>
        <w:t>All, </w:t>
      </w:r>
    </w:p>
    <w:p w14:paraId="162F8CBC" w14:textId="6F8D7228" w:rsidR="001E5F55" w:rsidRDefault="001E5F55" w:rsidP="00D7655F">
      <w:pPr>
        <w:ind w:left="720"/>
      </w:pPr>
      <w:r>
        <w:t>661 should go inactive. It is a legacy standard. </w:t>
      </w:r>
    </w:p>
    <w:p w14:paraId="3936CA9C" w14:textId="77777777" w:rsidR="001E5F55" w:rsidRDefault="001E5F55" w:rsidP="00D7655F">
      <w:pPr>
        <w:ind w:left="720"/>
      </w:pPr>
      <w:r>
        <w:t>John</w:t>
      </w:r>
    </w:p>
    <w:p w14:paraId="04326E10" w14:textId="77777777" w:rsidR="001E5F55" w:rsidRPr="00F644B4" w:rsidRDefault="001E5F55" w:rsidP="001E5F55">
      <w:pPr>
        <w:tabs>
          <w:tab w:val="left" w:pos="360"/>
        </w:tabs>
        <w:ind w:left="720"/>
        <w:rPr>
          <w:rFonts w:ascii="Calibri" w:hAnsi="Calibri" w:cs="Arial"/>
          <w:b/>
          <w:sz w:val="22"/>
        </w:rPr>
      </w:pPr>
    </w:p>
    <w:p w14:paraId="656CFBFD" w14:textId="77777777" w:rsidR="00A64346" w:rsidRPr="00E77846" w:rsidRDefault="00A64346" w:rsidP="00F45996">
      <w:pPr>
        <w:numPr>
          <w:ilvl w:val="0"/>
          <w:numId w:val="13"/>
        </w:numPr>
        <w:tabs>
          <w:tab w:val="left" w:pos="360"/>
        </w:tabs>
        <w:rPr>
          <w:rFonts w:ascii="Calibri" w:hAnsi="Calibri" w:cs="Arial"/>
          <w:b/>
          <w:strike/>
          <w:sz w:val="22"/>
        </w:rPr>
      </w:pPr>
      <w:r w:rsidRPr="00E77846">
        <w:rPr>
          <w:rFonts w:ascii="Calibri" w:hAnsi="Calibri" w:cs="Arial"/>
          <w:b/>
          <w:strike/>
          <w:sz w:val="22"/>
        </w:rPr>
        <w:t>SG on Frugal 5G</w:t>
      </w:r>
    </w:p>
    <w:p w14:paraId="13A01AF4" w14:textId="02599E51" w:rsidR="00BF013F" w:rsidRPr="00D7655F" w:rsidRDefault="00BF013F" w:rsidP="00BF013F">
      <w:pPr>
        <w:numPr>
          <w:ilvl w:val="0"/>
          <w:numId w:val="13"/>
        </w:numPr>
        <w:tabs>
          <w:tab w:val="left" w:pos="360"/>
        </w:tabs>
        <w:rPr>
          <w:rFonts w:ascii="Calibri" w:hAnsi="Calibri" w:cs="Arial"/>
          <w:sz w:val="22"/>
        </w:rPr>
      </w:pPr>
      <w:r>
        <w:rPr>
          <w:rFonts w:ascii="Calibri" w:hAnsi="Calibri" w:cs="Arial"/>
          <w:b/>
          <w:sz w:val="22"/>
        </w:rPr>
        <w:t>Smart Cities Working Group</w:t>
      </w:r>
      <w:r w:rsidR="00E77846">
        <w:rPr>
          <w:rFonts w:ascii="Calibri" w:hAnsi="Calibri" w:cs="Arial"/>
          <w:b/>
          <w:sz w:val="22"/>
        </w:rPr>
        <w:t xml:space="preserve"> (Zack)</w:t>
      </w:r>
    </w:p>
    <w:p w14:paraId="6A24D0E0" w14:textId="18A940D6" w:rsidR="00D7655F" w:rsidRDefault="00D7655F" w:rsidP="00BF013F">
      <w:pPr>
        <w:numPr>
          <w:ilvl w:val="0"/>
          <w:numId w:val="13"/>
        </w:numPr>
        <w:tabs>
          <w:tab w:val="left" w:pos="360"/>
        </w:tabs>
        <w:rPr>
          <w:rFonts w:ascii="Calibri" w:hAnsi="Calibri" w:cs="Arial"/>
          <w:sz w:val="22"/>
        </w:rPr>
      </w:pPr>
      <w:r w:rsidRPr="00D7655F">
        <w:rPr>
          <w:rFonts w:ascii="Calibri" w:hAnsi="Calibri" w:cs="Arial"/>
          <w:sz w:val="22"/>
        </w:rPr>
        <w:t>Tactical committee is reconvening, engaging outside groups</w:t>
      </w:r>
    </w:p>
    <w:p w14:paraId="30291DCC" w14:textId="35E3A9FB" w:rsidR="00D7655F" w:rsidRDefault="00D7655F" w:rsidP="00BF013F">
      <w:pPr>
        <w:numPr>
          <w:ilvl w:val="0"/>
          <w:numId w:val="13"/>
        </w:numPr>
        <w:tabs>
          <w:tab w:val="left" w:pos="360"/>
        </w:tabs>
        <w:rPr>
          <w:rFonts w:ascii="Calibri" w:hAnsi="Calibri" w:cs="Arial"/>
          <w:sz w:val="22"/>
        </w:rPr>
      </w:pPr>
      <w:r>
        <w:rPr>
          <w:rFonts w:ascii="Calibri" w:hAnsi="Calibri" w:cs="Arial"/>
          <w:sz w:val="22"/>
        </w:rPr>
        <w:t>In particular, government people are doing this</w:t>
      </w:r>
    </w:p>
    <w:p w14:paraId="3468DC99" w14:textId="377BBB19" w:rsidR="00D7655F" w:rsidRDefault="00D7655F" w:rsidP="00BF013F">
      <w:pPr>
        <w:numPr>
          <w:ilvl w:val="0"/>
          <w:numId w:val="13"/>
        </w:numPr>
        <w:tabs>
          <w:tab w:val="left" w:pos="360"/>
        </w:tabs>
        <w:rPr>
          <w:rFonts w:ascii="Calibri" w:hAnsi="Calibri" w:cs="Arial"/>
          <w:sz w:val="22"/>
        </w:rPr>
      </w:pPr>
      <w:r>
        <w:rPr>
          <w:rFonts w:ascii="Calibri" w:hAnsi="Calibri" w:cs="Arial"/>
          <w:sz w:val="22"/>
        </w:rPr>
        <w:t>May need technical author help – lots of items are involved</w:t>
      </w:r>
    </w:p>
    <w:p w14:paraId="24324487" w14:textId="20C56F92" w:rsidR="00D7655F" w:rsidRPr="00D7655F" w:rsidRDefault="00D7655F" w:rsidP="00BF013F">
      <w:pPr>
        <w:numPr>
          <w:ilvl w:val="0"/>
          <w:numId w:val="13"/>
        </w:numPr>
        <w:tabs>
          <w:tab w:val="left" w:pos="360"/>
        </w:tabs>
        <w:rPr>
          <w:rFonts w:ascii="Calibri" w:hAnsi="Calibri" w:cs="Arial"/>
          <w:sz w:val="22"/>
        </w:rPr>
      </w:pPr>
      <w:r>
        <w:rPr>
          <w:rFonts w:ascii="Calibri" w:hAnsi="Calibri" w:cs="Arial"/>
          <w:sz w:val="22"/>
        </w:rPr>
        <w:t>Slow, but steady</w:t>
      </w:r>
    </w:p>
    <w:p w14:paraId="5FF2872B" w14:textId="77777777" w:rsidR="00DF3D76" w:rsidRDefault="00DF3D76" w:rsidP="00DF3D76">
      <w:pPr>
        <w:tabs>
          <w:tab w:val="left" w:pos="360"/>
        </w:tabs>
        <w:rPr>
          <w:rFonts w:ascii="Calibri" w:hAnsi="Calibri" w:cs="Arial"/>
          <w:b/>
          <w:sz w:val="22"/>
        </w:rPr>
      </w:pPr>
    </w:p>
    <w:p w14:paraId="76387879" w14:textId="431B4598" w:rsidR="00DF3D76" w:rsidRPr="00F644B4" w:rsidRDefault="00DF3D76" w:rsidP="00DF3D76">
      <w:pPr>
        <w:tabs>
          <w:tab w:val="left" w:pos="360"/>
        </w:tabs>
        <w:rPr>
          <w:rFonts w:ascii="Calibri" w:hAnsi="Calibri" w:cs="Arial"/>
          <w:b/>
          <w:sz w:val="22"/>
        </w:rPr>
      </w:pPr>
      <w:r>
        <w:rPr>
          <w:rFonts w:ascii="Calibri" w:hAnsi="Calibri" w:cs="Arial"/>
          <w:b/>
          <w:sz w:val="22"/>
        </w:rPr>
        <w:t>6.3 Treasurer report</w:t>
      </w:r>
      <w:r w:rsidR="00E77846">
        <w:rPr>
          <w:rFonts w:ascii="Calibri" w:hAnsi="Calibri" w:cs="Arial"/>
          <w:b/>
          <w:sz w:val="22"/>
        </w:rPr>
        <w:t xml:space="preserve"> (Alex)</w:t>
      </w:r>
    </w:p>
    <w:p w14:paraId="04EA64CC" w14:textId="0849AC98" w:rsidR="00D44D3C" w:rsidRPr="00D7655F" w:rsidRDefault="00E77846" w:rsidP="00D44D3C">
      <w:pPr>
        <w:tabs>
          <w:tab w:val="left" w:pos="360"/>
        </w:tabs>
        <w:rPr>
          <w:rFonts w:ascii="Calibri" w:hAnsi="Calibri" w:cs="Arial"/>
          <w:sz w:val="22"/>
        </w:rPr>
      </w:pPr>
      <w:r w:rsidRPr="00D7655F">
        <w:rPr>
          <w:rFonts w:ascii="Calibri" w:hAnsi="Calibri" w:cs="Arial"/>
          <w:sz w:val="22"/>
        </w:rPr>
        <w:t>Waiting for a wire transfer of $400</w:t>
      </w:r>
    </w:p>
    <w:p w14:paraId="2F29A008" w14:textId="77777777" w:rsidR="001266AD" w:rsidRPr="00F644B4" w:rsidRDefault="001266AD" w:rsidP="00B72590">
      <w:pPr>
        <w:ind w:left="360"/>
        <w:rPr>
          <w:rFonts w:ascii="Calibri" w:hAnsi="Calibri" w:cs="Arial"/>
          <w:b/>
          <w:sz w:val="22"/>
        </w:rPr>
      </w:pPr>
    </w:p>
    <w:p w14:paraId="40F49F31" w14:textId="2D5AF17C" w:rsidR="002A56F0" w:rsidRDefault="002A56F0" w:rsidP="002A56F0">
      <w:pPr>
        <w:pStyle w:val="ListParagraph"/>
        <w:numPr>
          <w:ilvl w:val="0"/>
          <w:numId w:val="3"/>
        </w:numPr>
        <w:tabs>
          <w:tab w:val="left" w:pos="360"/>
        </w:tabs>
        <w:rPr>
          <w:rFonts w:ascii="Calibri" w:hAnsi="Calibri" w:cs="Arial"/>
          <w:b/>
          <w:sz w:val="22"/>
        </w:rPr>
      </w:pPr>
      <w:r w:rsidRPr="002A56F0">
        <w:rPr>
          <w:rFonts w:ascii="Calibri" w:hAnsi="Calibri" w:cs="Arial"/>
          <w:b/>
          <w:sz w:val="22"/>
        </w:rPr>
        <w:t xml:space="preserve">P&amp;P </w:t>
      </w:r>
      <w:r>
        <w:rPr>
          <w:rFonts w:ascii="Calibri" w:hAnsi="Calibri" w:cs="Arial"/>
          <w:b/>
          <w:sz w:val="22"/>
        </w:rPr>
        <w:t xml:space="preserve">update discussion </w:t>
      </w:r>
      <w:r w:rsidRPr="002A56F0">
        <w:rPr>
          <w:rFonts w:ascii="Calibri" w:hAnsi="Calibri" w:cs="Arial"/>
          <w:b/>
          <w:sz w:val="22"/>
        </w:rPr>
        <w:t xml:space="preserve">for COM/SDB </w:t>
      </w:r>
      <w:r>
        <w:rPr>
          <w:rFonts w:ascii="Calibri" w:hAnsi="Calibri" w:cs="Arial"/>
          <w:b/>
          <w:sz w:val="22"/>
        </w:rPr>
        <w:t>(</w:t>
      </w:r>
      <w:r w:rsidRPr="002A56F0">
        <w:rPr>
          <w:rFonts w:ascii="Calibri" w:hAnsi="Calibri" w:cs="Arial"/>
          <w:b/>
          <w:sz w:val="22"/>
        </w:rPr>
        <w:t xml:space="preserve">Current </w:t>
      </w:r>
      <w:r>
        <w:rPr>
          <w:rFonts w:ascii="Calibri" w:hAnsi="Calibri" w:cs="Arial"/>
          <w:b/>
          <w:sz w:val="22"/>
        </w:rPr>
        <w:t xml:space="preserve">P&amp;Ps </w:t>
      </w:r>
      <w:r w:rsidRPr="002A56F0">
        <w:rPr>
          <w:rFonts w:ascii="Calibri" w:hAnsi="Calibri" w:cs="Arial"/>
          <w:b/>
          <w:sz w:val="22"/>
        </w:rPr>
        <w:t>expir</w:t>
      </w:r>
      <w:r>
        <w:rPr>
          <w:rFonts w:ascii="Calibri" w:hAnsi="Calibri" w:cs="Arial"/>
          <w:b/>
          <w:sz w:val="22"/>
        </w:rPr>
        <w:t>e</w:t>
      </w:r>
      <w:r w:rsidRPr="002A56F0">
        <w:rPr>
          <w:rFonts w:ascii="Calibri" w:hAnsi="Calibri" w:cs="Arial"/>
          <w:b/>
          <w:sz w:val="22"/>
        </w:rPr>
        <w:t xml:space="preserve"> end of 2018</w:t>
      </w:r>
      <w:r>
        <w:rPr>
          <w:rFonts w:ascii="Calibri" w:hAnsi="Calibri" w:cs="Arial"/>
          <w:b/>
          <w:sz w:val="22"/>
        </w:rPr>
        <w:t>)</w:t>
      </w:r>
    </w:p>
    <w:p w14:paraId="583E4A40" w14:textId="0496CF86" w:rsidR="001E5F55" w:rsidRDefault="00D7655F" w:rsidP="001E5F55">
      <w:pPr>
        <w:rPr>
          <w:lang w:val="en-US" w:eastAsia="en-US"/>
        </w:rPr>
      </w:pPr>
      <w:r>
        <w:t xml:space="preserve">Progress is effectively nil, so this needs a new approach.  </w:t>
      </w:r>
      <w:r w:rsidR="001E5F55">
        <w:t xml:space="preserve">Per our agreement </w:t>
      </w:r>
      <w:r>
        <w:t>in this</w:t>
      </w:r>
      <w:r w:rsidR="001E5F55">
        <w:t xml:space="preserve"> meeting, each Board Member will take up a Section of the new IEEE Template to start to work in:</w:t>
      </w:r>
    </w:p>
    <w:p w14:paraId="68B34D78" w14:textId="77777777" w:rsidR="001E5F55" w:rsidRDefault="003B05C3" w:rsidP="001E5F55">
      <w:hyperlink r:id="rId8" w:tgtFrame="_blank" w:history="1">
        <w:r w:rsidR="001E5F55">
          <w:rPr>
            <w:rStyle w:val="Hyperlink"/>
          </w:rPr>
          <w:t>https://docs.google.com/document/d/1sIVUxGgdkhyljKpLqVl_afOD8seBNEfzduNXTaNvg6k</w:t>
        </w:r>
      </w:hyperlink>
    </w:p>
    <w:p w14:paraId="41AFD4BA" w14:textId="77777777" w:rsidR="001E5F55" w:rsidRDefault="001E5F55" w:rsidP="001E5F55"/>
    <w:p w14:paraId="1180BF23" w14:textId="225A3520" w:rsidR="001E5F55" w:rsidRDefault="001E5F55" w:rsidP="001E5F55">
      <w:r>
        <w:t xml:space="preserve">Per the agreement, also, </w:t>
      </w:r>
      <w:r w:rsidR="00D7655F">
        <w:t>the Chair will</w:t>
      </w:r>
      <w:r>
        <w:t xml:space="preserve"> to assign parts/sections (there are 9 of them). </w:t>
      </w:r>
      <w:r w:rsidR="00D7655F">
        <w:t>An</w:t>
      </w:r>
      <w:r>
        <w:t xml:space="preserve"> email </w:t>
      </w:r>
      <w:r w:rsidR="00D7655F">
        <w:t>will be sent</w:t>
      </w:r>
      <w:r>
        <w:t xml:space="preserve"> to solicit interests in different parts to make the assignments as convenient as possible to as many of us as possible (this </w:t>
      </w:r>
      <w:r w:rsidR="00D7655F">
        <w:t>won’t</w:t>
      </w:r>
      <w:r>
        <w:t xml:space="preserve"> be a perfect fit of course). Please, have a look at the link and let me know of your </w:t>
      </w:r>
      <w:r w:rsidR="00D7655F">
        <w:t>preferences</w:t>
      </w:r>
      <w:r>
        <w:t>. We'll do this on a first-come-first-served basis, and I will assign on my own for members who won't pick up any specific section.</w:t>
      </w:r>
    </w:p>
    <w:p w14:paraId="133153D8" w14:textId="77777777" w:rsidR="001E5F55" w:rsidRDefault="001E5F55" w:rsidP="001E5F55"/>
    <w:p w14:paraId="17112B51" w14:textId="08B789E9" w:rsidR="001E5F55" w:rsidRDefault="001E5F55" w:rsidP="001E5F55">
      <w:r>
        <w:t>Please, note that the IEEE Template is our baseline in that certain parts of it are not going to be edited. In this first run, everybody will work (edit) only the section assigned to him … just at this first stage of course.</w:t>
      </w:r>
    </w:p>
    <w:p w14:paraId="73286290" w14:textId="77777777" w:rsidR="001E5F55" w:rsidRDefault="001E5F55" w:rsidP="001E5F55">
      <w:pPr>
        <w:pStyle w:val="ListParagraph"/>
        <w:tabs>
          <w:tab w:val="left" w:pos="360"/>
        </w:tabs>
        <w:ind w:left="360"/>
        <w:rPr>
          <w:rFonts w:ascii="Calibri" w:hAnsi="Calibri" w:cs="Arial"/>
          <w:b/>
          <w:sz w:val="22"/>
        </w:rPr>
      </w:pPr>
    </w:p>
    <w:p w14:paraId="626B57E5" w14:textId="77777777" w:rsidR="002A56F0" w:rsidRDefault="002A56F0" w:rsidP="002A56F0">
      <w:pPr>
        <w:ind w:left="360"/>
        <w:rPr>
          <w:rFonts w:ascii="Calibri" w:hAnsi="Calibri" w:cs="Arial"/>
          <w:b/>
          <w:sz w:val="22"/>
        </w:rPr>
      </w:pPr>
    </w:p>
    <w:p w14:paraId="3E59BE7B" w14:textId="0D6EFB91" w:rsidR="002A56F0" w:rsidRPr="00F644B4" w:rsidRDefault="002A56F0" w:rsidP="002A56F0">
      <w:pPr>
        <w:numPr>
          <w:ilvl w:val="0"/>
          <w:numId w:val="3"/>
        </w:numPr>
        <w:rPr>
          <w:rFonts w:ascii="Calibri" w:hAnsi="Calibri" w:cs="Arial"/>
          <w:b/>
          <w:sz w:val="22"/>
        </w:rPr>
      </w:pPr>
      <w:r w:rsidRPr="00F644B4">
        <w:rPr>
          <w:rFonts w:ascii="Calibri" w:hAnsi="Calibri" w:cs="Arial" w:hint="eastAsia"/>
          <w:b/>
          <w:sz w:val="22"/>
        </w:rPr>
        <w:t>New Business</w:t>
      </w:r>
      <w:r w:rsidR="00E77846">
        <w:rPr>
          <w:rFonts w:ascii="Calibri" w:hAnsi="Calibri" w:cs="Arial"/>
          <w:b/>
          <w:sz w:val="22"/>
        </w:rPr>
        <w:t xml:space="preserve">: </w:t>
      </w:r>
      <w:r w:rsidR="00E77846" w:rsidRPr="00E77846">
        <w:rPr>
          <w:rFonts w:ascii="Calibri" w:hAnsi="Calibri" w:cs="Arial"/>
          <w:sz w:val="22"/>
        </w:rPr>
        <w:t>none</w:t>
      </w:r>
    </w:p>
    <w:p w14:paraId="04172077" w14:textId="77777777" w:rsidR="002A56F0" w:rsidRDefault="002A56F0" w:rsidP="002A56F0">
      <w:pPr>
        <w:ind w:left="360"/>
        <w:rPr>
          <w:rFonts w:ascii="Calibri" w:hAnsi="Calibri" w:cs="Arial"/>
          <w:b/>
          <w:sz w:val="22"/>
        </w:rPr>
      </w:pPr>
    </w:p>
    <w:p w14:paraId="6AED160A" w14:textId="61DB0D40" w:rsidR="002242C5" w:rsidRPr="00E77846" w:rsidRDefault="002242C5" w:rsidP="001266AD">
      <w:pPr>
        <w:numPr>
          <w:ilvl w:val="0"/>
          <w:numId w:val="3"/>
        </w:numPr>
        <w:rPr>
          <w:rFonts w:ascii="Calibri" w:hAnsi="Calibri" w:cs="Arial"/>
          <w:b/>
          <w:sz w:val="22"/>
          <w:u w:val="single"/>
        </w:rPr>
      </w:pPr>
      <w:r w:rsidRPr="00F644B4">
        <w:rPr>
          <w:rFonts w:ascii="Calibri" w:hAnsi="Calibri" w:cs="Arial"/>
          <w:b/>
          <w:sz w:val="22"/>
        </w:rPr>
        <w:t>Next Meeting</w:t>
      </w:r>
      <w:r w:rsidR="00846804">
        <w:rPr>
          <w:rFonts w:ascii="Calibri" w:hAnsi="Calibri" w:cs="Arial"/>
          <w:b/>
          <w:sz w:val="22"/>
        </w:rPr>
        <w:t xml:space="preserve">: regular schedule </w:t>
      </w:r>
      <w:r w:rsidR="00BF013F">
        <w:rPr>
          <w:rFonts w:ascii="Calibri" w:hAnsi="Calibri" w:cs="Arial"/>
          <w:b/>
          <w:sz w:val="22"/>
        </w:rPr>
        <w:t>is</w:t>
      </w:r>
      <w:r w:rsidR="00846804">
        <w:rPr>
          <w:rFonts w:ascii="Calibri" w:hAnsi="Calibri" w:cs="Arial"/>
          <w:b/>
          <w:sz w:val="22"/>
        </w:rPr>
        <w:t xml:space="preserve"> for </w:t>
      </w:r>
      <w:r w:rsidR="00846804" w:rsidRPr="00E77846">
        <w:rPr>
          <w:rFonts w:ascii="Calibri" w:hAnsi="Calibri" w:cs="Arial"/>
          <w:b/>
          <w:sz w:val="22"/>
          <w:u w:val="single"/>
        </w:rPr>
        <w:t xml:space="preserve">Friday </w:t>
      </w:r>
      <w:r w:rsidR="00D618CA" w:rsidRPr="00E77846">
        <w:rPr>
          <w:rFonts w:ascii="Calibri" w:hAnsi="Calibri" w:cs="Arial"/>
          <w:b/>
          <w:sz w:val="22"/>
          <w:u w:val="single"/>
        </w:rPr>
        <w:t>31</w:t>
      </w:r>
      <w:r w:rsidR="00846804" w:rsidRPr="00E77846">
        <w:rPr>
          <w:rFonts w:ascii="Calibri" w:hAnsi="Calibri" w:cs="Arial"/>
          <w:b/>
          <w:sz w:val="22"/>
          <w:u w:val="single"/>
        </w:rPr>
        <w:t xml:space="preserve"> </w:t>
      </w:r>
      <w:r w:rsidR="00D618CA" w:rsidRPr="00E77846">
        <w:rPr>
          <w:rFonts w:ascii="Calibri" w:hAnsi="Calibri" w:cs="Arial"/>
          <w:b/>
          <w:sz w:val="22"/>
          <w:u w:val="single"/>
        </w:rPr>
        <w:t>August</w:t>
      </w:r>
      <w:r w:rsidR="00846804" w:rsidRPr="00E77846">
        <w:rPr>
          <w:rFonts w:ascii="Calibri" w:hAnsi="Calibri" w:cs="Arial"/>
          <w:b/>
          <w:sz w:val="22"/>
          <w:u w:val="single"/>
        </w:rPr>
        <w:t>, 1</w:t>
      </w:r>
      <w:r w:rsidR="002A56F0" w:rsidRPr="00E77846">
        <w:rPr>
          <w:rFonts w:ascii="Calibri" w:hAnsi="Calibri" w:cs="Arial"/>
          <w:b/>
          <w:sz w:val="22"/>
          <w:u w:val="single"/>
        </w:rPr>
        <w:t>0</w:t>
      </w:r>
      <w:r w:rsidR="00846804" w:rsidRPr="00E77846">
        <w:rPr>
          <w:rFonts w:ascii="Calibri" w:hAnsi="Calibri" w:cs="Arial"/>
          <w:b/>
          <w:sz w:val="22"/>
          <w:u w:val="single"/>
        </w:rPr>
        <w:t xml:space="preserve"> AM to </w:t>
      </w:r>
      <w:r w:rsidR="002A56F0" w:rsidRPr="00E77846">
        <w:rPr>
          <w:rFonts w:ascii="Calibri" w:hAnsi="Calibri" w:cs="Arial"/>
          <w:b/>
          <w:sz w:val="22"/>
          <w:u w:val="single"/>
        </w:rPr>
        <w:t>11AM</w:t>
      </w:r>
      <w:r w:rsidR="00846804" w:rsidRPr="00E77846">
        <w:rPr>
          <w:rFonts w:ascii="Calibri" w:hAnsi="Calibri" w:cs="Arial"/>
          <w:b/>
          <w:sz w:val="22"/>
          <w:u w:val="single"/>
        </w:rPr>
        <w:t xml:space="preserve"> Eastern time</w:t>
      </w:r>
    </w:p>
    <w:p w14:paraId="2473743F" w14:textId="77777777" w:rsidR="002242C5" w:rsidRPr="00E77846" w:rsidRDefault="002242C5" w:rsidP="002242C5">
      <w:pPr>
        <w:ind w:left="360"/>
        <w:rPr>
          <w:rFonts w:ascii="Calibri" w:hAnsi="Calibri" w:cs="Arial"/>
          <w:b/>
          <w:sz w:val="22"/>
          <w:u w:val="single"/>
        </w:rPr>
      </w:pPr>
    </w:p>
    <w:p w14:paraId="7C3F5D0A" w14:textId="77777777" w:rsidR="002A3F0B" w:rsidRDefault="002A3F0B" w:rsidP="001266AD">
      <w:pPr>
        <w:numPr>
          <w:ilvl w:val="0"/>
          <w:numId w:val="3"/>
        </w:numPr>
        <w:rPr>
          <w:rFonts w:ascii="Calibri" w:hAnsi="Calibri" w:cs="Arial"/>
          <w:b/>
          <w:sz w:val="22"/>
        </w:rPr>
      </w:pPr>
      <w:r w:rsidRPr="00F644B4">
        <w:rPr>
          <w:rFonts w:ascii="Calibri" w:hAnsi="Calibri" w:cs="Arial"/>
          <w:b/>
          <w:sz w:val="22"/>
        </w:rPr>
        <w:t>Adjournment</w:t>
      </w:r>
    </w:p>
    <w:p w14:paraId="56C48B86" w14:textId="77777777" w:rsidR="00E77846" w:rsidRDefault="00E77846" w:rsidP="00E77846">
      <w:pPr>
        <w:pStyle w:val="ListParagraph"/>
        <w:rPr>
          <w:rFonts w:ascii="Calibri" w:hAnsi="Calibri" w:cs="Arial"/>
          <w:b/>
          <w:sz w:val="22"/>
        </w:rPr>
      </w:pPr>
    </w:p>
    <w:p w14:paraId="75B5B3ED" w14:textId="67C0E07E" w:rsidR="00E77846" w:rsidRPr="00E77846" w:rsidRDefault="00E77846" w:rsidP="00E77846">
      <w:pPr>
        <w:rPr>
          <w:rFonts w:ascii="Calibri" w:hAnsi="Calibri" w:cs="Arial"/>
          <w:sz w:val="22"/>
        </w:rPr>
      </w:pPr>
      <w:r w:rsidRPr="00E77846">
        <w:rPr>
          <w:rFonts w:ascii="Calibri" w:hAnsi="Calibri" w:cs="Arial"/>
          <w:sz w:val="22"/>
        </w:rPr>
        <w:t>Meeting adjourned at 10:59 as declared by the Chair as the agenda is completed.</w:t>
      </w:r>
    </w:p>
    <w:p w14:paraId="25E145C4" w14:textId="77777777" w:rsidR="00186FF4" w:rsidRDefault="00186FF4" w:rsidP="00FB7B04">
      <w:pPr>
        <w:rPr>
          <w:rFonts w:ascii="Calibri" w:hAnsi="Calibri"/>
          <w:b/>
        </w:rPr>
      </w:pPr>
    </w:p>
    <w:p w14:paraId="4E3E30DE" w14:textId="77777777" w:rsidR="00306CB9" w:rsidRDefault="00306CB9" w:rsidP="00306CB9">
      <w:pPr>
        <w:spacing w:line="300" w:lineRule="atLeast"/>
        <w:rPr>
          <w:rFonts w:ascii="Arial" w:hAnsi="Arial" w:cs="Arial"/>
          <w:vanish/>
          <w:color w:val="666666"/>
          <w:sz w:val="23"/>
          <w:szCs w:val="23"/>
        </w:rPr>
      </w:pPr>
    </w:p>
    <w:sectPr w:rsidR="00306CB9" w:rsidSect="00F644B4">
      <w:footerReference w:type="default" r:id="rId9"/>
      <w:pgSz w:w="12240" w:h="15840" w:code="1"/>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68723" w14:textId="77777777" w:rsidR="003B05C3" w:rsidRDefault="003B05C3" w:rsidP="002263C5">
      <w:r>
        <w:separator/>
      </w:r>
    </w:p>
  </w:endnote>
  <w:endnote w:type="continuationSeparator" w:id="0">
    <w:p w14:paraId="2BAE18E8" w14:textId="77777777" w:rsidR="003B05C3" w:rsidRDefault="003B05C3"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ang">
    <w:altName w:val="Arial Unicode MS"/>
    <w:panose1 w:val="00000000000000000000"/>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A44E" w14:textId="0EC0873D" w:rsidR="00422EB1" w:rsidRPr="00316C72" w:rsidRDefault="00422EB1">
    <w:pPr>
      <w:pStyle w:val="Footer"/>
      <w:jc w:val="center"/>
      <w:rPr>
        <w:rFonts w:ascii="Cambria" w:hAnsi="Cambria"/>
      </w:rPr>
    </w:pPr>
    <w:r w:rsidRPr="00316C72">
      <w:rPr>
        <w:rFonts w:ascii="Cambria" w:hAnsi="Cambria"/>
      </w:rPr>
      <w:t xml:space="preserve">Page </w:t>
    </w:r>
    <w:r w:rsidR="00A84464" w:rsidRPr="00316C72">
      <w:rPr>
        <w:rFonts w:ascii="Cambria" w:hAnsi="Cambria"/>
      </w:rPr>
      <w:fldChar w:fldCharType="begin"/>
    </w:r>
    <w:r w:rsidRPr="00316C72">
      <w:rPr>
        <w:rFonts w:ascii="Cambria" w:hAnsi="Cambria"/>
      </w:rPr>
      <w:instrText xml:space="preserve"> PAGE </w:instrText>
    </w:r>
    <w:r w:rsidR="00A84464" w:rsidRPr="00316C72">
      <w:rPr>
        <w:rFonts w:ascii="Cambria" w:hAnsi="Cambria"/>
      </w:rPr>
      <w:fldChar w:fldCharType="separate"/>
    </w:r>
    <w:r w:rsidR="00FB0876">
      <w:rPr>
        <w:rFonts w:ascii="Cambria" w:hAnsi="Cambria"/>
        <w:noProof/>
      </w:rPr>
      <w:t>1</w:t>
    </w:r>
    <w:r w:rsidR="00A84464" w:rsidRPr="00316C72">
      <w:rPr>
        <w:rFonts w:ascii="Cambria" w:hAnsi="Cambria"/>
      </w:rPr>
      <w:fldChar w:fldCharType="end"/>
    </w:r>
    <w:r w:rsidRPr="00316C72">
      <w:rPr>
        <w:rFonts w:ascii="Cambria" w:hAnsi="Cambria"/>
      </w:rPr>
      <w:t xml:space="preserve"> of </w:t>
    </w:r>
    <w:r w:rsidR="00A84464" w:rsidRPr="00316C72">
      <w:rPr>
        <w:rFonts w:ascii="Cambria" w:hAnsi="Cambria"/>
      </w:rPr>
      <w:fldChar w:fldCharType="begin"/>
    </w:r>
    <w:r w:rsidRPr="00316C72">
      <w:rPr>
        <w:rFonts w:ascii="Cambria" w:hAnsi="Cambria"/>
      </w:rPr>
      <w:instrText xml:space="preserve"> NUMPAGES  </w:instrText>
    </w:r>
    <w:r w:rsidR="00A84464" w:rsidRPr="00316C72">
      <w:rPr>
        <w:rFonts w:ascii="Cambria" w:hAnsi="Cambria"/>
      </w:rPr>
      <w:fldChar w:fldCharType="separate"/>
    </w:r>
    <w:r w:rsidR="00FB0876">
      <w:rPr>
        <w:rFonts w:ascii="Cambria" w:hAnsi="Cambria"/>
        <w:noProof/>
      </w:rPr>
      <w:t>5</w:t>
    </w:r>
    <w:r w:rsidR="00A84464" w:rsidRPr="00316C72">
      <w:rPr>
        <w:rFonts w:ascii="Cambria" w:hAnsi="Cambria"/>
      </w:rPr>
      <w:fldChar w:fldCharType="end"/>
    </w:r>
  </w:p>
  <w:p w14:paraId="749B4848" w14:textId="77777777" w:rsidR="00422EB1" w:rsidRDefault="0042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28AF" w14:textId="77777777" w:rsidR="003B05C3" w:rsidRDefault="003B05C3" w:rsidP="002263C5">
      <w:r>
        <w:separator/>
      </w:r>
    </w:p>
  </w:footnote>
  <w:footnote w:type="continuationSeparator" w:id="0">
    <w:p w14:paraId="1CAA35EF" w14:textId="77777777" w:rsidR="003B05C3" w:rsidRDefault="003B05C3" w:rsidP="0022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EF581B"/>
    <w:multiLevelType w:val="multilevel"/>
    <w:tmpl w:val="9C3AC4C6"/>
    <w:lvl w:ilvl="0">
      <w:start w:val="1"/>
      <w:numFmt w:val="bullet"/>
      <w:lvlText w:val="●"/>
      <w:lvlJc w:val="left"/>
      <w:pPr>
        <w:ind w:left="234" w:firstLine="17"/>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37C002A5"/>
    <w:multiLevelType w:val="hybridMultilevel"/>
    <w:tmpl w:val="4DCE6372"/>
    <w:lvl w:ilvl="0" w:tplc="439AD13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C777B7"/>
    <w:multiLevelType w:val="hybridMultilevel"/>
    <w:tmpl w:val="1046A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3E7BEC"/>
    <w:multiLevelType w:val="multilevel"/>
    <w:tmpl w:val="B31A5FC4"/>
    <w:lvl w:ilvl="0">
      <w:start w:val="1"/>
      <w:numFmt w:val="bullet"/>
      <w:lvlText w:val="●"/>
      <w:lvlJc w:val="left"/>
      <w:pPr>
        <w:ind w:left="1152" w:firstLine="1152"/>
      </w:pPr>
      <w:rPr>
        <w:rFonts w:ascii="Arial" w:eastAsia="Arial" w:hAnsi="Arial" w:cs="Arial"/>
        <w:vertAlign w:val="baseline"/>
      </w:rPr>
    </w:lvl>
    <w:lvl w:ilvl="1">
      <w:start w:val="1"/>
      <w:numFmt w:val="bullet"/>
      <w:lvlText w:val="o"/>
      <w:lvlJc w:val="left"/>
      <w:pPr>
        <w:ind w:left="1872" w:firstLine="1872"/>
      </w:pPr>
      <w:rPr>
        <w:rFonts w:ascii="Arial" w:eastAsia="Arial" w:hAnsi="Arial" w:cs="Arial"/>
        <w:vertAlign w:val="baseline"/>
      </w:rPr>
    </w:lvl>
    <w:lvl w:ilvl="2">
      <w:start w:val="1"/>
      <w:numFmt w:val="bullet"/>
      <w:lvlText w:val="▪"/>
      <w:lvlJc w:val="left"/>
      <w:pPr>
        <w:ind w:left="2592" w:firstLine="2592"/>
      </w:pPr>
      <w:rPr>
        <w:rFonts w:ascii="Arial" w:eastAsia="Arial" w:hAnsi="Arial" w:cs="Arial"/>
        <w:vertAlign w:val="baseline"/>
      </w:rPr>
    </w:lvl>
    <w:lvl w:ilvl="3">
      <w:start w:val="1"/>
      <w:numFmt w:val="bullet"/>
      <w:lvlText w:val="●"/>
      <w:lvlJc w:val="left"/>
      <w:pPr>
        <w:ind w:left="3312" w:firstLine="3312"/>
      </w:pPr>
      <w:rPr>
        <w:rFonts w:ascii="Arial" w:eastAsia="Arial" w:hAnsi="Arial" w:cs="Arial"/>
        <w:vertAlign w:val="baseline"/>
      </w:rPr>
    </w:lvl>
    <w:lvl w:ilvl="4">
      <w:start w:val="1"/>
      <w:numFmt w:val="bullet"/>
      <w:lvlText w:val="o"/>
      <w:lvlJc w:val="left"/>
      <w:pPr>
        <w:ind w:left="4032" w:firstLine="4032"/>
      </w:pPr>
      <w:rPr>
        <w:rFonts w:ascii="Arial" w:eastAsia="Arial" w:hAnsi="Arial" w:cs="Arial"/>
        <w:vertAlign w:val="baseline"/>
      </w:rPr>
    </w:lvl>
    <w:lvl w:ilvl="5">
      <w:start w:val="1"/>
      <w:numFmt w:val="bullet"/>
      <w:lvlText w:val="▪"/>
      <w:lvlJc w:val="left"/>
      <w:pPr>
        <w:ind w:left="4752" w:firstLine="4752"/>
      </w:pPr>
      <w:rPr>
        <w:rFonts w:ascii="Arial" w:eastAsia="Arial" w:hAnsi="Arial" w:cs="Arial"/>
        <w:vertAlign w:val="baseline"/>
      </w:rPr>
    </w:lvl>
    <w:lvl w:ilvl="6">
      <w:start w:val="1"/>
      <w:numFmt w:val="bullet"/>
      <w:lvlText w:val="●"/>
      <w:lvlJc w:val="left"/>
      <w:pPr>
        <w:ind w:left="5472" w:firstLine="5472"/>
      </w:pPr>
      <w:rPr>
        <w:rFonts w:ascii="Arial" w:eastAsia="Arial" w:hAnsi="Arial" w:cs="Arial"/>
        <w:vertAlign w:val="baseline"/>
      </w:rPr>
    </w:lvl>
    <w:lvl w:ilvl="7">
      <w:start w:val="1"/>
      <w:numFmt w:val="bullet"/>
      <w:lvlText w:val="o"/>
      <w:lvlJc w:val="left"/>
      <w:pPr>
        <w:ind w:left="6192" w:firstLine="6192"/>
      </w:pPr>
      <w:rPr>
        <w:rFonts w:ascii="Arial" w:eastAsia="Arial" w:hAnsi="Arial" w:cs="Arial"/>
        <w:vertAlign w:val="baseline"/>
      </w:rPr>
    </w:lvl>
    <w:lvl w:ilvl="8">
      <w:start w:val="1"/>
      <w:numFmt w:val="bullet"/>
      <w:lvlText w:val="▪"/>
      <w:lvlJc w:val="left"/>
      <w:pPr>
        <w:ind w:left="6912" w:firstLine="6912"/>
      </w:pPr>
      <w:rPr>
        <w:rFonts w:ascii="Arial" w:eastAsia="Arial" w:hAnsi="Arial" w:cs="Arial"/>
        <w:vertAlign w:val="baseline"/>
      </w:rPr>
    </w:lvl>
  </w:abstractNum>
  <w:abstractNum w:abstractNumId="5" w15:restartNumberingAfterBreak="0">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E5AB5"/>
    <w:multiLevelType w:val="multilevel"/>
    <w:tmpl w:val="40EAAB10"/>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86752D1"/>
    <w:multiLevelType w:val="hybridMultilevel"/>
    <w:tmpl w:val="1A707D36"/>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8F4614B"/>
    <w:multiLevelType w:val="hybridMultilevel"/>
    <w:tmpl w:val="82AA51D4"/>
    <w:lvl w:ilvl="0" w:tplc="49140EAC">
      <w:start w:val="1"/>
      <w:numFmt w:val="bullet"/>
      <w:lvlText w:val=""/>
      <w:lvlJc w:val="left"/>
      <w:pPr>
        <w:ind w:left="216" w:hanging="216"/>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760CA4"/>
    <w:multiLevelType w:val="hybridMultilevel"/>
    <w:tmpl w:val="2AB6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744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1F5F31"/>
    <w:multiLevelType w:val="hybridMultilevel"/>
    <w:tmpl w:val="5FC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43548"/>
    <w:multiLevelType w:val="hybridMultilevel"/>
    <w:tmpl w:val="7DDE1B50"/>
    <w:lvl w:ilvl="0" w:tplc="439AD13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37212D"/>
    <w:multiLevelType w:val="hybridMultilevel"/>
    <w:tmpl w:val="F82401E2"/>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9C2836"/>
    <w:multiLevelType w:val="hybridMultilevel"/>
    <w:tmpl w:val="CA4683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A124C81"/>
    <w:multiLevelType w:val="hybridMultilevel"/>
    <w:tmpl w:val="2FFAD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CA74B0"/>
    <w:multiLevelType w:val="multilevel"/>
    <w:tmpl w:val="69100C2A"/>
    <w:lvl w:ilvl="0">
      <w:start w:val="1"/>
      <w:numFmt w:val="decimal"/>
      <w:lvlText w:val="%1."/>
      <w:lvlJc w:val="left"/>
      <w:pPr>
        <w:ind w:left="360" w:firstLine="0"/>
      </w:pPr>
      <w:rPr>
        <w:vertAlign w:val="baseline"/>
      </w:rPr>
    </w:lvl>
    <w:lvl w:ilvl="1">
      <w:start w:val="1"/>
      <w:numFmt w:val="decimal"/>
      <w:lvlText w:val="%1.%2."/>
      <w:lvlJc w:val="left"/>
      <w:pPr>
        <w:ind w:left="792" w:firstLine="360"/>
      </w:pPr>
      <w:rPr>
        <w:b w:val="0"/>
        <w:vertAlign w:val="baseline"/>
      </w:rPr>
    </w:lvl>
    <w:lvl w:ilvl="2">
      <w:start w:val="1"/>
      <w:numFmt w:val="decimal"/>
      <w:lvlText w:val="%1.%2.%3."/>
      <w:lvlJc w:val="left"/>
      <w:pPr>
        <w:ind w:left="1224" w:firstLine="72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0"/>
  </w:num>
  <w:num w:numId="2">
    <w:abstractNumId w:val="5"/>
  </w:num>
  <w:num w:numId="3">
    <w:abstractNumId w:val="10"/>
  </w:num>
  <w:num w:numId="4">
    <w:abstractNumId w:val="15"/>
  </w:num>
  <w:num w:numId="5">
    <w:abstractNumId w:val="11"/>
  </w:num>
  <w:num w:numId="6">
    <w:abstractNumId w:val="13"/>
  </w:num>
  <w:num w:numId="7">
    <w:abstractNumId w:val="8"/>
  </w:num>
  <w:num w:numId="8">
    <w:abstractNumId w:val="12"/>
  </w:num>
  <w:num w:numId="9">
    <w:abstractNumId w:val="9"/>
  </w:num>
  <w:num w:numId="10">
    <w:abstractNumId w:val="2"/>
  </w:num>
  <w:num w:numId="11">
    <w:abstractNumId w:val="3"/>
  </w:num>
  <w:num w:numId="12">
    <w:abstractNumId w:val="14"/>
  </w:num>
  <w:num w:numId="13">
    <w:abstractNumId w:val="7"/>
  </w:num>
  <w:num w:numId="14">
    <w:abstractNumId w:val="4"/>
  </w:num>
  <w:num w:numId="15">
    <w:abstractNumId w:val="16"/>
  </w:num>
  <w:num w:numId="16">
    <w:abstractNumId w:val="1"/>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4E"/>
    <w:rsid w:val="00002550"/>
    <w:rsid w:val="00002A9A"/>
    <w:rsid w:val="0000328D"/>
    <w:rsid w:val="00005F21"/>
    <w:rsid w:val="000070BB"/>
    <w:rsid w:val="00013629"/>
    <w:rsid w:val="0001543D"/>
    <w:rsid w:val="0001579E"/>
    <w:rsid w:val="00015DD0"/>
    <w:rsid w:val="0001647C"/>
    <w:rsid w:val="000165E6"/>
    <w:rsid w:val="00020BC6"/>
    <w:rsid w:val="0002285B"/>
    <w:rsid w:val="00023E90"/>
    <w:rsid w:val="000241EA"/>
    <w:rsid w:val="000252BF"/>
    <w:rsid w:val="00025558"/>
    <w:rsid w:val="00030869"/>
    <w:rsid w:val="00030C5E"/>
    <w:rsid w:val="00032CF0"/>
    <w:rsid w:val="00034E11"/>
    <w:rsid w:val="00035E41"/>
    <w:rsid w:val="00041399"/>
    <w:rsid w:val="000417F2"/>
    <w:rsid w:val="00041AB4"/>
    <w:rsid w:val="000428DA"/>
    <w:rsid w:val="000456EF"/>
    <w:rsid w:val="00045F51"/>
    <w:rsid w:val="00046B53"/>
    <w:rsid w:val="000477E6"/>
    <w:rsid w:val="00050E07"/>
    <w:rsid w:val="00051A2D"/>
    <w:rsid w:val="000532C9"/>
    <w:rsid w:val="00053AF8"/>
    <w:rsid w:val="0005409A"/>
    <w:rsid w:val="00054B5C"/>
    <w:rsid w:val="00055274"/>
    <w:rsid w:val="00055C45"/>
    <w:rsid w:val="0005700F"/>
    <w:rsid w:val="000574C0"/>
    <w:rsid w:val="00063BF4"/>
    <w:rsid w:val="000649EC"/>
    <w:rsid w:val="00064D93"/>
    <w:rsid w:val="000678B8"/>
    <w:rsid w:val="000723CE"/>
    <w:rsid w:val="00074AAE"/>
    <w:rsid w:val="00077D67"/>
    <w:rsid w:val="000836A7"/>
    <w:rsid w:val="00084F1F"/>
    <w:rsid w:val="00084F2D"/>
    <w:rsid w:val="00093344"/>
    <w:rsid w:val="00093359"/>
    <w:rsid w:val="00095E50"/>
    <w:rsid w:val="0009623C"/>
    <w:rsid w:val="000A439A"/>
    <w:rsid w:val="000A5EB4"/>
    <w:rsid w:val="000A6733"/>
    <w:rsid w:val="000B15B5"/>
    <w:rsid w:val="000B38E4"/>
    <w:rsid w:val="000C0B99"/>
    <w:rsid w:val="000C1F76"/>
    <w:rsid w:val="000C24BB"/>
    <w:rsid w:val="000C2535"/>
    <w:rsid w:val="000C2C63"/>
    <w:rsid w:val="000C5C37"/>
    <w:rsid w:val="000C5F5D"/>
    <w:rsid w:val="000D1EB0"/>
    <w:rsid w:val="000D394E"/>
    <w:rsid w:val="000D423B"/>
    <w:rsid w:val="000D4938"/>
    <w:rsid w:val="000D7264"/>
    <w:rsid w:val="000E10F6"/>
    <w:rsid w:val="000E1ACA"/>
    <w:rsid w:val="000E2C43"/>
    <w:rsid w:val="000E3DAD"/>
    <w:rsid w:val="000E524E"/>
    <w:rsid w:val="000E545D"/>
    <w:rsid w:val="000E5E45"/>
    <w:rsid w:val="000F2CC5"/>
    <w:rsid w:val="000F352D"/>
    <w:rsid w:val="000F40F7"/>
    <w:rsid w:val="000F5784"/>
    <w:rsid w:val="000F6E8A"/>
    <w:rsid w:val="000F7426"/>
    <w:rsid w:val="00102124"/>
    <w:rsid w:val="001023D1"/>
    <w:rsid w:val="00105561"/>
    <w:rsid w:val="001057BE"/>
    <w:rsid w:val="00106495"/>
    <w:rsid w:val="001106EE"/>
    <w:rsid w:val="00112118"/>
    <w:rsid w:val="00115017"/>
    <w:rsid w:val="001171C6"/>
    <w:rsid w:val="001203E8"/>
    <w:rsid w:val="00121153"/>
    <w:rsid w:val="001248F5"/>
    <w:rsid w:val="001266AD"/>
    <w:rsid w:val="00126D86"/>
    <w:rsid w:val="001279C0"/>
    <w:rsid w:val="0013073E"/>
    <w:rsid w:val="00130A36"/>
    <w:rsid w:val="00132CFB"/>
    <w:rsid w:val="001332C0"/>
    <w:rsid w:val="00135446"/>
    <w:rsid w:val="001456A7"/>
    <w:rsid w:val="00145CBF"/>
    <w:rsid w:val="00147073"/>
    <w:rsid w:val="00147260"/>
    <w:rsid w:val="00153B04"/>
    <w:rsid w:val="001541F9"/>
    <w:rsid w:val="00156B61"/>
    <w:rsid w:val="001571F9"/>
    <w:rsid w:val="0016431C"/>
    <w:rsid w:val="00165827"/>
    <w:rsid w:val="0016674F"/>
    <w:rsid w:val="001669D8"/>
    <w:rsid w:val="00174220"/>
    <w:rsid w:val="00177AF7"/>
    <w:rsid w:val="00182667"/>
    <w:rsid w:val="001829AD"/>
    <w:rsid w:val="00185455"/>
    <w:rsid w:val="00186FF4"/>
    <w:rsid w:val="001943A3"/>
    <w:rsid w:val="00196F52"/>
    <w:rsid w:val="001A00C2"/>
    <w:rsid w:val="001A00D7"/>
    <w:rsid w:val="001A1787"/>
    <w:rsid w:val="001A37BD"/>
    <w:rsid w:val="001A6809"/>
    <w:rsid w:val="001A68BF"/>
    <w:rsid w:val="001A7154"/>
    <w:rsid w:val="001B45FA"/>
    <w:rsid w:val="001B6679"/>
    <w:rsid w:val="001B7C4C"/>
    <w:rsid w:val="001C11EE"/>
    <w:rsid w:val="001C5707"/>
    <w:rsid w:val="001C5B1A"/>
    <w:rsid w:val="001C5E4B"/>
    <w:rsid w:val="001C7343"/>
    <w:rsid w:val="001C7B2D"/>
    <w:rsid w:val="001D544C"/>
    <w:rsid w:val="001D581D"/>
    <w:rsid w:val="001D5F7F"/>
    <w:rsid w:val="001E13D1"/>
    <w:rsid w:val="001E17FF"/>
    <w:rsid w:val="001E2546"/>
    <w:rsid w:val="001E38A4"/>
    <w:rsid w:val="001E4BB6"/>
    <w:rsid w:val="001E4D7F"/>
    <w:rsid w:val="001E5F55"/>
    <w:rsid w:val="001F07FF"/>
    <w:rsid w:val="001F5335"/>
    <w:rsid w:val="002052D1"/>
    <w:rsid w:val="002137A0"/>
    <w:rsid w:val="002143D1"/>
    <w:rsid w:val="002154E2"/>
    <w:rsid w:val="00215D06"/>
    <w:rsid w:val="00215F50"/>
    <w:rsid w:val="00217755"/>
    <w:rsid w:val="002242C5"/>
    <w:rsid w:val="002244D6"/>
    <w:rsid w:val="00225125"/>
    <w:rsid w:val="002258BD"/>
    <w:rsid w:val="002263C5"/>
    <w:rsid w:val="00232A9A"/>
    <w:rsid w:val="00234436"/>
    <w:rsid w:val="002352CC"/>
    <w:rsid w:val="00235FD6"/>
    <w:rsid w:val="00236331"/>
    <w:rsid w:val="0023768B"/>
    <w:rsid w:val="002411D2"/>
    <w:rsid w:val="00242C3D"/>
    <w:rsid w:val="00243930"/>
    <w:rsid w:val="002468E5"/>
    <w:rsid w:val="00247390"/>
    <w:rsid w:val="00247BA8"/>
    <w:rsid w:val="00247E56"/>
    <w:rsid w:val="00250720"/>
    <w:rsid w:val="00254C87"/>
    <w:rsid w:val="0026171E"/>
    <w:rsid w:val="002627DC"/>
    <w:rsid w:val="00266381"/>
    <w:rsid w:val="00271D08"/>
    <w:rsid w:val="00277AD8"/>
    <w:rsid w:val="00283637"/>
    <w:rsid w:val="00285081"/>
    <w:rsid w:val="00287C2C"/>
    <w:rsid w:val="00287CF9"/>
    <w:rsid w:val="00295A21"/>
    <w:rsid w:val="00295B5E"/>
    <w:rsid w:val="0029683B"/>
    <w:rsid w:val="002979A2"/>
    <w:rsid w:val="002A030A"/>
    <w:rsid w:val="002A3566"/>
    <w:rsid w:val="002A3F0B"/>
    <w:rsid w:val="002A56F0"/>
    <w:rsid w:val="002A5760"/>
    <w:rsid w:val="002A7DB4"/>
    <w:rsid w:val="002B1385"/>
    <w:rsid w:val="002B1697"/>
    <w:rsid w:val="002B4384"/>
    <w:rsid w:val="002B5198"/>
    <w:rsid w:val="002B7BF4"/>
    <w:rsid w:val="002C1BEE"/>
    <w:rsid w:val="002C2D7E"/>
    <w:rsid w:val="002C64FA"/>
    <w:rsid w:val="002D10EE"/>
    <w:rsid w:val="002D1D57"/>
    <w:rsid w:val="002D6492"/>
    <w:rsid w:val="002E0A8D"/>
    <w:rsid w:val="002E19C9"/>
    <w:rsid w:val="002E6FAE"/>
    <w:rsid w:val="002E70F7"/>
    <w:rsid w:val="002F0D95"/>
    <w:rsid w:val="002F1210"/>
    <w:rsid w:val="002F2006"/>
    <w:rsid w:val="002F26E9"/>
    <w:rsid w:val="002F2876"/>
    <w:rsid w:val="002F313D"/>
    <w:rsid w:val="0030019C"/>
    <w:rsid w:val="003021E7"/>
    <w:rsid w:val="0030482D"/>
    <w:rsid w:val="00306CB9"/>
    <w:rsid w:val="00312330"/>
    <w:rsid w:val="0031384A"/>
    <w:rsid w:val="00313C99"/>
    <w:rsid w:val="00315037"/>
    <w:rsid w:val="003168CF"/>
    <w:rsid w:val="00316C72"/>
    <w:rsid w:val="003173ED"/>
    <w:rsid w:val="003222B6"/>
    <w:rsid w:val="003247A6"/>
    <w:rsid w:val="003253A6"/>
    <w:rsid w:val="0033119D"/>
    <w:rsid w:val="00331662"/>
    <w:rsid w:val="00331BCF"/>
    <w:rsid w:val="00334B12"/>
    <w:rsid w:val="003352D5"/>
    <w:rsid w:val="00336376"/>
    <w:rsid w:val="003431CD"/>
    <w:rsid w:val="00343B16"/>
    <w:rsid w:val="00345630"/>
    <w:rsid w:val="00346C37"/>
    <w:rsid w:val="00352E95"/>
    <w:rsid w:val="00353C2B"/>
    <w:rsid w:val="003544C4"/>
    <w:rsid w:val="00354C80"/>
    <w:rsid w:val="00357E15"/>
    <w:rsid w:val="00357F0E"/>
    <w:rsid w:val="0036051B"/>
    <w:rsid w:val="003608AB"/>
    <w:rsid w:val="00360DEA"/>
    <w:rsid w:val="003612D0"/>
    <w:rsid w:val="003614AB"/>
    <w:rsid w:val="00371110"/>
    <w:rsid w:val="003718F5"/>
    <w:rsid w:val="0037240A"/>
    <w:rsid w:val="00373C28"/>
    <w:rsid w:val="00377768"/>
    <w:rsid w:val="0037799A"/>
    <w:rsid w:val="00380010"/>
    <w:rsid w:val="003803B2"/>
    <w:rsid w:val="003810E7"/>
    <w:rsid w:val="003840EC"/>
    <w:rsid w:val="00391A44"/>
    <w:rsid w:val="0039266C"/>
    <w:rsid w:val="00392F2B"/>
    <w:rsid w:val="003936DA"/>
    <w:rsid w:val="00397BE0"/>
    <w:rsid w:val="003A1E30"/>
    <w:rsid w:val="003A294B"/>
    <w:rsid w:val="003A2BC3"/>
    <w:rsid w:val="003A399E"/>
    <w:rsid w:val="003A57E6"/>
    <w:rsid w:val="003B05C3"/>
    <w:rsid w:val="003B09E9"/>
    <w:rsid w:val="003C0335"/>
    <w:rsid w:val="003C3CAC"/>
    <w:rsid w:val="003C5D54"/>
    <w:rsid w:val="003D1496"/>
    <w:rsid w:val="003D2FE9"/>
    <w:rsid w:val="003D3DF0"/>
    <w:rsid w:val="003D4E06"/>
    <w:rsid w:val="003E08D7"/>
    <w:rsid w:val="003E1669"/>
    <w:rsid w:val="003E3F5B"/>
    <w:rsid w:val="003E47F4"/>
    <w:rsid w:val="003E5C71"/>
    <w:rsid w:val="003F02D2"/>
    <w:rsid w:val="003F46E7"/>
    <w:rsid w:val="003F4931"/>
    <w:rsid w:val="004010B9"/>
    <w:rsid w:val="00401566"/>
    <w:rsid w:val="00404647"/>
    <w:rsid w:val="00410841"/>
    <w:rsid w:val="004215DF"/>
    <w:rsid w:val="00421850"/>
    <w:rsid w:val="00421CD9"/>
    <w:rsid w:val="00422EB1"/>
    <w:rsid w:val="004251E3"/>
    <w:rsid w:val="00425C4B"/>
    <w:rsid w:val="00426738"/>
    <w:rsid w:val="00432421"/>
    <w:rsid w:val="00433DBA"/>
    <w:rsid w:val="00433DC2"/>
    <w:rsid w:val="00434927"/>
    <w:rsid w:val="0043519D"/>
    <w:rsid w:val="00435719"/>
    <w:rsid w:val="00436ED8"/>
    <w:rsid w:val="004378DE"/>
    <w:rsid w:val="0044110B"/>
    <w:rsid w:val="00441F0C"/>
    <w:rsid w:val="00442678"/>
    <w:rsid w:val="0044380C"/>
    <w:rsid w:val="00445781"/>
    <w:rsid w:val="00450BC9"/>
    <w:rsid w:val="0045361F"/>
    <w:rsid w:val="00455126"/>
    <w:rsid w:val="004569FF"/>
    <w:rsid w:val="00461D1B"/>
    <w:rsid w:val="00462B7F"/>
    <w:rsid w:val="00470685"/>
    <w:rsid w:val="00472A39"/>
    <w:rsid w:val="00472B52"/>
    <w:rsid w:val="00476433"/>
    <w:rsid w:val="0048095A"/>
    <w:rsid w:val="00482B12"/>
    <w:rsid w:val="004833AB"/>
    <w:rsid w:val="0048370A"/>
    <w:rsid w:val="00492D88"/>
    <w:rsid w:val="00493990"/>
    <w:rsid w:val="00493CBA"/>
    <w:rsid w:val="004A5528"/>
    <w:rsid w:val="004B1345"/>
    <w:rsid w:val="004B318D"/>
    <w:rsid w:val="004B5D1A"/>
    <w:rsid w:val="004B6346"/>
    <w:rsid w:val="004B64C6"/>
    <w:rsid w:val="004C029E"/>
    <w:rsid w:val="004C0889"/>
    <w:rsid w:val="004C7C9B"/>
    <w:rsid w:val="004D18F3"/>
    <w:rsid w:val="004D1AA9"/>
    <w:rsid w:val="004D44A7"/>
    <w:rsid w:val="004D502F"/>
    <w:rsid w:val="004D5CDA"/>
    <w:rsid w:val="004D7A62"/>
    <w:rsid w:val="004E0609"/>
    <w:rsid w:val="004E0D1C"/>
    <w:rsid w:val="004E5BB9"/>
    <w:rsid w:val="004F1255"/>
    <w:rsid w:val="004F2795"/>
    <w:rsid w:val="0050514C"/>
    <w:rsid w:val="00506C9A"/>
    <w:rsid w:val="0051156C"/>
    <w:rsid w:val="00513A14"/>
    <w:rsid w:val="00522211"/>
    <w:rsid w:val="005228EF"/>
    <w:rsid w:val="0052760A"/>
    <w:rsid w:val="005277BA"/>
    <w:rsid w:val="005303E4"/>
    <w:rsid w:val="00530A63"/>
    <w:rsid w:val="00531FF6"/>
    <w:rsid w:val="005320D1"/>
    <w:rsid w:val="00532C0C"/>
    <w:rsid w:val="00536A9B"/>
    <w:rsid w:val="0053719A"/>
    <w:rsid w:val="00537DDC"/>
    <w:rsid w:val="00541E31"/>
    <w:rsid w:val="00544F1F"/>
    <w:rsid w:val="0054634A"/>
    <w:rsid w:val="005504CB"/>
    <w:rsid w:val="0055098A"/>
    <w:rsid w:val="005513D4"/>
    <w:rsid w:val="0055201E"/>
    <w:rsid w:val="00552264"/>
    <w:rsid w:val="00552776"/>
    <w:rsid w:val="0055575E"/>
    <w:rsid w:val="0055756C"/>
    <w:rsid w:val="00560B33"/>
    <w:rsid w:val="00560D5E"/>
    <w:rsid w:val="00561264"/>
    <w:rsid w:val="0056593D"/>
    <w:rsid w:val="0056696C"/>
    <w:rsid w:val="005671B9"/>
    <w:rsid w:val="0057218C"/>
    <w:rsid w:val="005758B3"/>
    <w:rsid w:val="00577A3F"/>
    <w:rsid w:val="005827F0"/>
    <w:rsid w:val="0058586E"/>
    <w:rsid w:val="00587772"/>
    <w:rsid w:val="00590C5C"/>
    <w:rsid w:val="005918B9"/>
    <w:rsid w:val="00592BC5"/>
    <w:rsid w:val="005943BA"/>
    <w:rsid w:val="00595488"/>
    <w:rsid w:val="005A052E"/>
    <w:rsid w:val="005A6501"/>
    <w:rsid w:val="005A7D7D"/>
    <w:rsid w:val="005B0B48"/>
    <w:rsid w:val="005B13BC"/>
    <w:rsid w:val="005B14F6"/>
    <w:rsid w:val="005B29EB"/>
    <w:rsid w:val="005B7661"/>
    <w:rsid w:val="005B769F"/>
    <w:rsid w:val="005C0770"/>
    <w:rsid w:val="005C11C7"/>
    <w:rsid w:val="005C3D48"/>
    <w:rsid w:val="005C4912"/>
    <w:rsid w:val="005C6820"/>
    <w:rsid w:val="005D1BBE"/>
    <w:rsid w:val="005D32E7"/>
    <w:rsid w:val="005D4965"/>
    <w:rsid w:val="005E006E"/>
    <w:rsid w:val="005E0A0A"/>
    <w:rsid w:val="005E2C22"/>
    <w:rsid w:val="005F3132"/>
    <w:rsid w:val="005F5B09"/>
    <w:rsid w:val="005F662B"/>
    <w:rsid w:val="00602722"/>
    <w:rsid w:val="00603FF4"/>
    <w:rsid w:val="00610653"/>
    <w:rsid w:val="0061091E"/>
    <w:rsid w:val="00610C91"/>
    <w:rsid w:val="00611144"/>
    <w:rsid w:val="0061423C"/>
    <w:rsid w:val="00617814"/>
    <w:rsid w:val="00620452"/>
    <w:rsid w:val="0062073A"/>
    <w:rsid w:val="00620E76"/>
    <w:rsid w:val="00622719"/>
    <w:rsid w:val="00622F66"/>
    <w:rsid w:val="00623986"/>
    <w:rsid w:val="0062477E"/>
    <w:rsid w:val="00625A9D"/>
    <w:rsid w:val="00627387"/>
    <w:rsid w:val="0063120D"/>
    <w:rsid w:val="00633B5E"/>
    <w:rsid w:val="00636B17"/>
    <w:rsid w:val="00637D39"/>
    <w:rsid w:val="00640EE7"/>
    <w:rsid w:val="006415CE"/>
    <w:rsid w:val="0064625B"/>
    <w:rsid w:val="00647B78"/>
    <w:rsid w:val="00650068"/>
    <w:rsid w:val="0065043C"/>
    <w:rsid w:val="00650843"/>
    <w:rsid w:val="006564D8"/>
    <w:rsid w:val="00656B59"/>
    <w:rsid w:val="006650E3"/>
    <w:rsid w:val="00665165"/>
    <w:rsid w:val="00666343"/>
    <w:rsid w:val="006713E4"/>
    <w:rsid w:val="00675B48"/>
    <w:rsid w:val="00676611"/>
    <w:rsid w:val="00677FDF"/>
    <w:rsid w:val="0068123B"/>
    <w:rsid w:val="00682A55"/>
    <w:rsid w:val="00682B4E"/>
    <w:rsid w:val="00682EF4"/>
    <w:rsid w:val="00690D8D"/>
    <w:rsid w:val="00690F1F"/>
    <w:rsid w:val="006910D0"/>
    <w:rsid w:val="00695A54"/>
    <w:rsid w:val="00697AF4"/>
    <w:rsid w:val="006A1212"/>
    <w:rsid w:val="006A2386"/>
    <w:rsid w:val="006A27C0"/>
    <w:rsid w:val="006A5241"/>
    <w:rsid w:val="006B198E"/>
    <w:rsid w:val="006B1DA0"/>
    <w:rsid w:val="006B30FD"/>
    <w:rsid w:val="006B5007"/>
    <w:rsid w:val="006B55AC"/>
    <w:rsid w:val="006B634D"/>
    <w:rsid w:val="006B643D"/>
    <w:rsid w:val="006C390F"/>
    <w:rsid w:val="006C74FE"/>
    <w:rsid w:val="006C7D00"/>
    <w:rsid w:val="006D0F94"/>
    <w:rsid w:val="006D14BB"/>
    <w:rsid w:val="006D1C8F"/>
    <w:rsid w:val="006D2DED"/>
    <w:rsid w:val="006D5D29"/>
    <w:rsid w:val="006D70D6"/>
    <w:rsid w:val="006E0BD1"/>
    <w:rsid w:val="006E1CA2"/>
    <w:rsid w:val="006E31A7"/>
    <w:rsid w:val="006E4BEC"/>
    <w:rsid w:val="006E6B5B"/>
    <w:rsid w:val="006E6FC1"/>
    <w:rsid w:val="006F409E"/>
    <w:rsid w:val="006F471B"/>
    <w:rsid w:val="006F565E"/>
    <w:rsid w:val="006F73FD"/>
    <w:rsid w:val="00700636"/>
    <w:rsid w:val="0070323D"/>
    <w:rsid w:val="00703A0D"/>
    <w:rsid w:val="00707678"/>
    <w:rsid w:val="0071197B"/>
    <w:rsid w:val="007157B0"/>
    <w:rsid w:val="00715C4A"/>
    <w:rsid w:val="00717006"/>
    <w:rsid w:val="00722B5D"/>
    <w:rsid w:val="00726542"/>
    <w:rsid w:val="00730465"/>
    <w:rsid w:val="0073091C"/>
    <w:rsid w:val="00736DBF"/>
    <w:rsid w:val="00737662"/>
    <w:rsid w:val="0074129B"/>
    <w:rsid w:val="007455A7"/>
    <w:rsid w:val="00747E3D"/>
    <w:rsid w:val="007501CF"/>
    <w:rsid w:val="00752BB9"/>
    <w:rsid w:val="00752EA0"/>
    <w:rsid w:val="00752FD8"/>
    <w:rsid w:val="00755869"/>
    <w:rsid w:val="00757445"/>
    <w:rsid w:val="0076202C"/>
    <w:rsid w:val="00763021"/>
    <w:rsid w:val="0076424B"/>
    <w:rsid w:val="00765E35"/>
    <w:rsid w:val="0077217E"/>
    <w:rsid w:val="00773EC3"/>
    <w:rsid w:val="00774D30"/>
    <w:rsid w:val="00775D5E"/>
    <w:rsid w:val="007770B0"/>
    <w:rsid w:val="00785164"/>
    <w:rsid w:val="00791801"/>
    <w:rsid w:val="007923DA"/>
    <w:rsid w:val="00795460"/>
    <w:rsid w:val="00795C50"/>
    <w:rsid w:val="00797101"/>
    <w:rsid w:val="007A2962"/>
    <w:rsid w:val="007A3B87"/>
    <w:rsid w:val="007A4252"/>
    <w:rsid w:val="007A64F8"/>
    <w:rsid w:val="007C1C16"/>
    <w:rsid w:val="007C333F"/>
    <w:rsid w:val="007C3FE9"/>
    <w:rsid w:val="007D1DBC"/>
    <w:rsid w:val="007D2316"/>
    <w:rsid w:val="007D5AD0"/>
    <w:rsid w:val="007E0490"/>
    <w:rsid w:val="007E17F0"/>
    <w:rsid w:val="007E5F42"/>
    <w:rsid w:val="007E6390"/>
    <w:rsid w:val="007F0828"/>
    <w:rsid w:val="007F15BE"/>
    <w:rsid w:val="007F292B"/>
    <w:rsid w:val="007F3725"/>
    <w:rsid w:val="007F4577"/>
    <w:rsid w:val="007F4E06"/>
    <w:rsid w:val="00802A8B"/>
    <w:rsid w:val="00804416"/>
    <w:rsid w:val="00804D92"/>
    <w:rsid w:val="00811A35"/>
    <w:rsid w:val="00812EFB"/>
    <w:rsid w:val="00815440"/>
    <w:rsid w:val="00815BA6"/>
    <w:rsid w:val="0082025A"/>
    <w:rsid w:val="00822DEC"/>
    <w:rsid w:val="00825B42"/>
    <w:rsid w:val="0082679E"/>
    <w:rsid w:val="00830247"/>
    <w:rsid w:val="00831099"/>
    <w:rsid w:val="00835CBF"/>
    <w:rsid w:val="00835D57"/>
    <w:rsid w:val="0084028C"/>
    <w:rsid w:val="00846804"/>
    <w:rsid w:val="00846A88"/>
    <w:rsid w:val="00846E15"/>
    <w:rsid w:val="0084745E"/>
    <w:rsid w:val="00847ACD"/>
    <w:rsid w:val="00853DB7"/>
    <w:rsid w:val="00853F7B"/>
    <w:rsid w:val="00855459"/>
    <w:rsid w:val="00855679"/>
    <w:rsid w:val="008567DB"/>
    <w:rsid w:val="008610F3"/>
    <w:rsid w:val="0086155D"/>
    <w:rsid w:val="00863929"/>
    <w:rsid w:val="008701A9"/>
    <w:rsid w:val="00870202"/>
    <w:rsid w:val="00874A8C"/>
    <w:rsid w:val="00875CFC"/>
    <w:rsid w:val="00876CE4"/>
    <w:rsid w:val="00880381"/>
    <w:rsid w:val="00880BBB"/>
    <w:rsid w:val="00880D67"/>
    <w:rsid w:val="00882C61"/>
    <w:rsid w:val="008833CB"/>
    <w:rsid w:val="00884FC0"/>
    <w:rsid w:val="00885AB2"/>
    <w:rsid w:val="008976F4"/>
    <w:rsid w:val="00897F9A"/>
    <w:rsid w:val="008A1E90"/>
    <w:rsid w:val="008A4042"/>
    <w:rsid w:val="008A4170"/>
    <w:rsid w:val="008A5202"/>
    <w:rsid w:val="008A7C99"/>
    <w:rsid w:val="008B3086"/>
    <w:rsid w:val="008B35E0"/>
    <w:rsid w:val="008B65FD"/>
    <w:rsid w:val="008B7840"/>
    <w:rsid w:val="008C1CAD"/>
    <w:rsid w:val="008C2F18"/>
    <w:rsid w:val="008C75EF"/>
    <w:rsid w:val="008D2DF8"/>
    <w:rsid w:val="008D7DD7"/>
    <w:rsid w:val="008E24E2"/>
    <w:rsid w:val="008E2F31"/>
    <w:rsid w:val="008E463C"/>
    <w:rsid w:val="008E5CE4"/>
    <w:rsid w:val="008E6B53"/>
    <w:rsid w:val="008E6CAB"/>
    <w:rsid w:val="008F4B53"/>
    <w:rsid w:val="008F7067"/>
    <w:rsid w:val="008F7B1A"/>
    <w:rsid w:val="009010AB"/>
    <w:rsid w:val="00901396"/>
    <w:rsid w:val="00904961"/>
    <w:rsid w:val="00906644"/>
    <w:rsid w:val="009076E3"/>
    <w:rsid w:val="00907C19"/>
    <w:rsid w:val="00912DF6"/>
    <w:rsid w:val="0091403F"/>
    <w:rsid w:val="0091473A"/>
    <w:rsid w:val="0091488E"/>
    <w:rsid w:val="00914E2C"/>
    <w:rsid w:val="00915F6B"/>
    <w:rsid w:val="00916448"/>
    <w:rsid w:val="00921B9D"/>
    <w:rsid w:val="00921C47"/>
    <w:rsid w:val="0092415D"/>
    <w:rsid w:val="0092549A"/>
    <w:rsid w:val="00925838"/>
    <w:rsid w:val="00925B0B"/>
    <w:rsid w:val="009276AE"/>
    <w:rsid w:val="0093073A"/>
    <w:rsid w:val="00930E70"/>
    <w:rsid w:val="009329ED"/>
    <w:rsid w:val="009341F9"/>
    <w:rsid w:val="00934BDF"/>
    <w:rsid w:val="00935E72"/>
    <w:rsid w:val="00935EBD"/>
    <w:rsid w:val="00936694"/>
    <w:rsid w:val="00936DB0"/>
    <w:rsid w:val="009373D1"/>
    <w:rsid w:val="009379E0"/>
    <w:rsid w:val="009402B6"/>
    <w:rsid w:val="009403C2"/>
    <w:rsid w:val="00940594"/>
    <w:rsid w:val="00941320"/>
    <w:rsid w:val="00941FA8"/>
    <w:rsid w:val="0094247D"/>
    <w:rsid w:val="009429D5"/>
    <w:rsid w:val="009457AE"/>
    <w:rsid w:val="00945BB0"/>
    <w:rsid w:val="00950728"/>
    <w:rsid w:val="00950E22"/>
    <w:rsid w:val="00960D53"/>
    <w:rsid w:val="009616EA"/>
    <w:rsid w:val="00961EA0"/>
    <w:rsid w:val="009635F8"/>
    <w:rsid w:val="00967D10"/>
    <w:rsid w:val="00970C80"/>
    <w:rsid w:val="009742E0"/>
    <w:rsid w:val="00975336"/>
    <w:rsid w:val="009824E1"/>
    <w:rsid w:val="009837DC"/>
    <w:rsid w:val="00984654"/>
    <w:rsid w:val="00985002"/>
    <w:rsid w:val="009851F8"/>
    <w:rsid w:val="009858AC"/>
    <w:rsid w:val="00987C58"/>
    <w:rsid w:val="009955CA"/>
    <w:rsid w:val="009A22CE"/>
    <w:rsid w:val="009A32FC"/>
    <w:rsid w:val="009A4818"/>
    <w:rsid w:val="009B05F3"/>
    <w:rsid w:val="009B644B"/>
    <w:rsid w:val="009B75B7"/>
    <w:rsid w:val="009C143D"/>
    <w:rsid w:val="009C327D"/>
    <w:rsid w:val="009C4628"/>
    <w:rsid w:val="009D1672"/>
    <w:rsid w:val="009D3775"/>
    <w:rsid w:val="009D4DEB"/>
    <w:rsid w:val="009E2180"/>
    <w:rsid w:val="009E310B"/>
    <w:rsid w:val="009E33ED"/>
    <w:rsid w:val="009E6655"/>
    <w:rsid w:val="009E672E"/>
    <w:rsid w:val="009F620C"/>
    <w:rsid w:val="009F7B3A"/>
    <w:rsid w:val="00A01E81"/>
    <w:rsid w:val="00A04120"/>
    <w:rsid w:val="00A10A76"/>
    <w:rsid w:val="00A11A46"/>
    <w:rsid w:val="00A13979"/>
    <w:rsid w:val="00A139CD"/>
    <w:rsid w:val="00A14078"/>
    <w:rsid w:val="00A15613"/>
    <w:rsid w:val="00A15FA9"/>
    <w:rsid w:val="00A16401"/>
    <w:rsid w:val="00A17058"/>
    <w:rsid w:val="00A17FF1"/>
    <w:rsid w:val="00A20A33"/>
    <w:rsid w:val="00A23AAA"/>
    <w:rsid w:val="00A24AF5"/>
    <w:rsid w:val="00A30623"/>
    <w:rsid w:val="00A309DF"/>
    <w:rsid w:val="00A31A2D"/>
    <w:rsid w:val="00A356EA"/>
    <w:rsid w:val="00A41356"/>
    <w:rsid w:val="00A41EAE"/>
    <w:rsid w:val="00A440AF"/>
    <w:rsid w:val="00A440CD"/>
    <w:rsid w:val="00A527F7"/>
    <w:rsid w:val="00A53132"/>
    <w:rsid w:val="00A531A4"/>
    <w:rsid w:val="00A550CE"/>
    <w:rsid w:val="00A56785"/>
    <w:rsid w:val="00A5696B"/>
    <w:rsid w:val="00A60E85"/>
    <w:rsid w:val="00A60F6F"/>
    <w:rsid w:val="00A62826"/>
    <w:rsid w:val="00A63DD6"/>
    <w:rsid w:val="00A64346"/>
    <w:rsid w:val="00A65AD3"/>
    <w:rsid w:val="00A7371F"/>
    <w:rsid w:val="00A75443"/>
    <w:rsid w:val="00A760AE"/>
    <w:rsid w:val="00A7644D"/>
    <w:rsid w:val="00A7798F"/>
    <w:rsid w:val="00A82246"/>
    <w:rsid w:val="00A84464"/>
    <w:rsid w:val="00A84CFE"/>
    <w:rsid w:val="00A85583"/>
    <w:rsid w:val="00A879DD"/>
    <w:rsid w:val="00A90271"/>
    <w:rsid w:val="00A914F7"/>
    <w:rsid w:val="00A927BF"/>
    <w:rsid w:val="00A93E12"/>
    <w:rsid w:val="00A94649"/>
    <w:rsid w:val="00A949A6"/>
    <w:rsid w:val="00AA67FA"/>
    <w:rsid w:val="00AB0984"/>
    <w:rsid w:val="00AB1D12"/>
    <w:rsid w:val="00AB2E97"/>
    <w:rsid w:val="00AB3607"/>
    <w:rsid w:val="00AB3B1F"/>
    <w:rsid w:val="00AB3FE3"/>
    <w:rsid w:val="00AB5A2B"/>
    <w:rsid w:val="00AC526A"/>
    <w:rsid w:val="00AC6F88"/>
    <w:rsid w:val="00AE0B23"/>
    <w:rsid w:val="00AE2552"/>
    <w:rsid w:val="00AE38CB"/>
    <w:rsid w:val="00AE5227"/>
    <w:rsid w:val="00AE7947"/>
    <w:rsid w:val="00AE7F7A"/>
    <w:rsid w:val="00AF181D"/>
    <w:rsid w:val="00AF27EE"/>
    <w:rsid w:val="00AF476E"/>
    <w:rsid w:val="00AF71CC"/>
    <w:rsid w:val="00B02454"/>
    <w:rsid w:val="00B0461E"/>
    <w:rsid w:val="00B060D6"/>
    <w:rsid w:val="00B06404"/>
    <w:rsid w:val="00B1056F"/>
    <w:rsid w:val="00B10882"/>
    <w:rsid w:val="00B10B8E"/>
    <w:rsid w:val="00B122BC"/>
    <w:rsid w:val="00B15A1A"/>
    <w:rsid w:val="00B178B8"/>
    <w:rsid w:val="00B2095F"/>
    <w:rsid w:val="00B30C97"/>
    <w:rsid w:val="00B32263"/>
    <w:rsid w:val="00B336E5"/>
    <w:rsid w:val="00B375F1"/>
    <w:rsid w:val="00B40817"/>
    <w:rsid w:val="00B466A1"/>
    <w:rsid w:val="00B54B93"/>
    <w:rsid w:val="00B5694D"/>
    <w:rsid w:val="00B57576"/>
    <w:rsid w:val="00B618E6"/>
    <w:rsid w:val="00B61C51"/>
    <w:rsid w:val="00B62E2C"/>
    <w:rsid w:val="00B63F30"/>
    <w:rsid w:val="00B663DF"/>
    <w:rsid w:val="00B66B2C"/>
    <w:rsid w:val="00B700FA"/>
    <w:rsid w:val="00B703B2"/>
    <w:rsid w:val="00B7228E"/>
    <w:rsid w:val="00B72590"/>
    <w:rsid w:val="00B73FAB"/>
    <w:rsid w:val="00B7578E"/>
    <w:rsid w:val="00B830E6"/>
    <w:rsid w:val="00B83846"/>
    <w:rsid w:val="00B86C1F"/>
    <w:rsid w:val="00B87AAA"/>
    <w:rsid w:val="00B90CE3"/>
    <w:rsid w:val="00B927B1"/>
    <w:rsid w:val="00B9293F"/>
    <w:rsid w:val="00B95206"/>
    <w:rsid w:val="00BA0475"/>
    <w:rsid w:val="00BA3681"/>
    <w:rsid w:val="00BA38C7"/>
    <w:rsid w:val="00BA65EE"/>
    <w:rsid w:val="00BA7172"/>
    <w:rsid w:val="00BA7D8F"/>
    <w:rsid w:val="00BB23BF"/>
    <w:rsid w:val="00BB41D3"/>
    <w:rsid w:val="00BB5233"/>
    <w:rsid w:val="00BB5CE6"/>
    <w:rsid w:val="00BB6058"/>
    <w:rsid w:val="00BC31EA"/>
    <w:rsid w:val="00BC73A2"/>
    <w:rsid w:val="00BD21BF"/>
    <w:rsid w:val="00BD3FF0"/>
    <w:rsid w:val="00BD70D8"/>
    <w:rsid w:val="00BD7A8D"/>
    <w:rsid w:val="00BE13D0"/>
    <w:rsid w:val="00BE43D8"/>
    <w:rsid w:val="00BE7C56"/>
    <w:rsid w:val="00BF013F"/>
    <w:rsid w:val="00BF0B89"/>
    <w:rsid w:val="00BF1412"/>
    <w:rsid w:val="00BF172A"/>
    <w:rsid w:val="00BF227F"/>
    <w:rsid w:val="00C01C3D"/>
    <w:rsid w:val="00C02741"/>
    <w:rsid w:val="00C02ADB"/>
    <w:rsid w:val="00C05217"/>
    <w:rsid w:val="00C05D7B"/>
    <w:rsid w:val="00C05E89"/>
    <w:rsid w:val="00C10AFB"/>
    <w:rsid w:val="00C1182C"/>
    <w:rsid w:val="00C146CB"/>
    <w:rsid w:val="00C14B10"/>
    <w:rsid w:val="00C16FE0"/>
    <w:rsid w:val="00C25F33"/>
    <w:rsid w:val="00C30711"/>
    <w:rsid w:val="00C31FAC"/>
    <w:rsid w:val="00C33462"/>
    <w:rsid w:val="00C3397C"/>
    <w:rsid w:val="00C33A9E"/>
    <w:rsid w:val="00C43F64"/>
    <w:rsid w:val="00C44BC0"/>
    <w:rsid w:val="00C44CC4"/>
    <w:rsid w:val="00C47701"/>
    <w:rsid w:val="00C478C7"/>
    <w:rsid w:val="00C50C92"/>
    <w:rsid w:val="00C52C2C"/>
    <w:rsid w:val="00C55A70"/>
    <w:rsid w:val="00C57512"/>
    <w:rsid w:val="00C6053F"/>
    <w:rsid w:val="00C62B78"/>
    <w:rsid w:val="00C64050"/>
    <w:rsid w:val="00C6520D"/>
    <w:rsid w:val="00C70853"/>
    <w:rsid w:val="00C76D73"/>
    <w:rsid w:val="00C80D18"/>
    <w:rsid w:val="00C849F2"/>
    <w:rsid w:val="00C84A0B"/>
    <w:rsid w:val="00C90027"/>
    <w:rsid w:val="00C9262C"/>
    <w:rsid w:val="00C928DE"/>
    <w:rsid w:val="00C92D10"/>
    <w:rsid w:val="00C954DA"/>
    <w:rsid w:val="00C95952"/>
    <w:rsid w:val="00C95E93"/>
    <w:rsid w:val="00CA0F59"/>
    <w:rsid w:val="00CA1D06"/>
    <w:rsid w:val="00CA21FA"/>
    <w:rsid w:val="00CA22CB"/>
    <w:rsid w:val="00CA4107"/>
    <w:rsid w:val="00CA5171"/>
    <w:rsid w:val="00CA5DC0"/>
    <w:rsid w:val="00CA5F41"/>
    <w:rsid w:val="00CA7E4B"/>
    <w:rsid w:val="00CB4552"/>
    <w:rsid w:val="00CB5A97"/>
    <w:rsid w:val="00CB7EA6"/>
    <w:rsid w:val="00CC4218"/>
    <w:rsid w:val="00CC6921"/>
    <w:rsid w:val="00CD30F0"/>
    <w:rsid w:val="00CD5CE5"/>
    <w:rsid w:val="00CE0FEA"/>
    <w:rsid w:val="00CE325A"/>
    <w:rsid w:val="00CE41C1"/>
    <w:rsid w:val="00CE4518"/>
    <w:rsid w:val="00CE4807"/>
    <w:rsid w:val="00CF747C"/>
    <w:rsid w:val="00D01600"/>
    <w:rsid w:val="00D03DCA"/>
    <w:rsid w:val="00D04353"/>
    <w:rsid w:val="00D121A9"/>
    <w:rsid w:val="00D126B6"/>
    <w:rsid w:val="00D14549"/>
    <w:rsid w:val="00D1552E"/>
    <w:rsid w:val="00D17880"/>
    <w:rsid w:val="00D17A11"/>
    <w:rsid w:val="00D24BE2"/>
    <w:rsid w:val="00D279C2"/>
    <w:rsid w:val="00D30F6A"/>
    <w:rsid w:val="00D3272C"/>
    <w:rsid w:val="00D32B78"/>
    <w:rsid w:val="00D354A1"/>
    <w:rsid w:val="00D4093F"/>
    <w:rsid w:val="00D42267"/>
    <w:rsid w:val="00D44403"/>
    <w:rsid w:val="00D4471F"/>
    <w:rsid w:val="00D44D3C"/>
    <w:rsid w:val="00D46DC0"/>
    <w:rsid w:val="00D531EB"/>
    <w:rsid w:val="00D55943"/>
    <w:rsid w:val="00D56D66"/>
    <w:rsid w:val="00D57BD4"/>
    <w:rsid w:val="00D618CA"/>
    <w:rsid w:val="00D61DBF"/>
    <w:rsid w:val="00D622A7"/>
    <w:rsid w:val="00D6273D"/>
    <w:rsid w:val="00D738EF"/>
    <w:rsid w:val="00D750CC"/>
    <w:rsid w:val="00D75296"/>
    <w:rsid w:val="00D7655F"/>
    <w:rsid w:val="00D8157E"/>
    <w:rsid w:val="00D8272D"/>
    <w:rsid w:val="00D82846"/>
    <w:rsid w:val="00D8354B"/>
    <w:rsid w:val="00D83910"/>
    <w:rsid w:val="00D85D9D"/>
    <w:rsid w:val="00D94462"/>
    <w:rsid w:val="00DA03D9"/>
    <w:rsid w:val="00DA37EA"/>
    <w:rsid w:val="00DA4D07"/>
    <w:rsid w:val="00DA75C0"/>
    <w:rsid w:val="00DB0C7F"/>
    <w:rsid w:val="00DB0E09"/>
    <w:rsid w:val="00DB2BD0"/>
    <w:rsid w:val="00DB33A6"/>
    <w:rsid w:val="00DB3CAF"/>
    <w:rsid w:val="00DB6A50"/>
    <w:rsid w:val="00DB719C"/>
    <w:rsid w:val="00DC4F50"/>
    <w:rsid w:val="00DC5042"/>
    <w:rsid w:val="00DC52B7"/>
    <w:rsid w:val="00DC5FF8"/>
    <w:rsid w:val="00DD1FE1"/>
    <w:rsid w:val="00DD23D4"/>
    <w:rsid w:val="00DD2D72"/>
    <w:rsid w:val="00DD5386"/>
    <w:rsid w:val="00DE0647"/>
    <w:rsid w:val="00DE11BB"/>
    <w:rsid w:val="00DE2D95"/>
    <w:rsid w:val="00DE3164"/>
    <w:rsid w:val="00DE5645"/>
    <w:rsid w:val="00DE6C77"/>
    <w:rsid w:val="00DE746C"/>
    <w:rsid w:val="00DF1872"/>
    <w:rsid w:val="00DF3D76"/>
    <w:rsid w:val="00DF45EE"/>
    <w:rsid w:val="00DF71A9"/>
    <w:rsid w:val="00E0046D"/>
    <w:rsid w:val="00E00A2B"/>
    <w:rsid w:val="00E01D98"/>
    <w:rsid w:val="00E0221B"/>
    <w:rsid w:val="00E037AD"/>
    <w:rsid w:val="00E04E22"/>
    <w:rsid w:val="00E05794"/>
    <w:rsid w:val="00E05986"/>
    <w:rsid w:val="00E107AD"/>
    <w:rsid w:val="00E12141"/>
    <w:rsid w:val="00E12A38"/>
    <w:rsid w:val="00E30635"/>
    <w:rsid w:val="00E31D99"/>
    <w:rsid w:val="00E32F53"/>
    <w:rsid w:val="00E37629"/>
    <w:rsid w:val="00E413DB"/>
    <w:rsid w:val="00E435E1"/>
    <w:rsid w:val="00E46A45"/>
    <w:rsid w:val="00E51F54"/>
    <w:rsid w:val="00E545FD"/>
    <w:rsid w:val="00E56380"/>
    <w:rsid w:val="00E65510"/>
    <w:rsid w:val="00E658E5"/>
    <w:rsid w:val="00E66720"/>
    <w:rsid w:val="00E6700B"/>
    <w:rsid w:val="00E677D0"/>
    <w:rsid w:val="00E71006"/>
    <w:rsid w:val="00E71C55"/>
    <w:rsid w:val="00E731C5"/>
    <w:rsid w:val="00E73760"/>
    <w:rsid w:val="00E764E1"/>
    <w:rsid w:val="00E77846"/>
    <w:rsid w:val="00E825DA"/>
    <w:rsid w:val="00E82A61"/>
    <w:rsid w:val="00E85129"/>
    <w:rsid w:val="00E86345"/>
    <w:rsid w:val="00E8690C"/>
    <w:rsid w:val="00E9059F"/>
    <w:rsid w:val="00E93C95"/>
    <w:rsid w:val="00E93DB2"/>
    <w:rsid w:val="00E96E9D"/>
    <w:rsid w:val="00EA1F84"/>
    <w:rsid w:val="00EA2C6A"/>
    <w:rsid w:val="00EA72EA"/>
    <w:rsid w:val="00EB2EAD"/>
    <w:rsid w:val="00EB4455"/>
    <w:rsid w:val="00EB556E"/>
    <w:rsid w:val="00EC34A7"/>
    <w:rsid w:val="00EC4F87"/>
    <w:rsid w:val="00EC5A0C"/>
    <w:rsid w:val="00EC62AA"/>
    <w:rsid w:val="00EC6B7B"/>
    <w:rsid w:val="00ED0E1E"/>
    <w:rsid w:val="00ED1871"/>
    <w:rsid w:val="00ED20BB"/>
    <w:rsid w:val="00ED3604"/>
    <w:rsid w:val="00ED4457"/>
    <w:rsid w:val="00ED4641"/>
    <w:rsid w:val="00ED7934"/>
    <w:rsid w:val="00ED7A76"/>
    <w:rsid w:val="00EE0EB5"/>
    <w:rsid w:val="00EE20BF"/>
    <w:rsid w:val="00EE583E"/>
    <w:rsid w:val="00EE5B73"/>
    <w:rsid w:val="00EE6AC9"/>
    <w:rsid w:val="00EF0830"/>
    <w:rsid w:val="00EF3D97"/>
    <w:rsid w:val="00F00377"/>
    <w:rsid w:val="00F034A5"/>
    <w:rsid w:val="00F051D3"/>
    <w:rsid w:val="00F11935"/>
    <w:rsid w:val="00F2393F"/>
    <w:rsid w:val="00F252B2"/>
    <w:rsid w:val="00F264EE"/>
    <w:rsid w:val="00F30EBB"/>
    <w:rsid w:val="00F33FED"/>
    <w:rsid w:val="00F3756B"/>
    <w:rsid w:val="00F40297"/>
    <w:rsid w:val="00F407BC"/>
    <w:rsid w:val="00F42523"/>
    <w:rsid w:val="00F45996"/>
    <w:rsid w:val="00F46C27"/>
    <w:rsid w:val="00F46C5F"/>
    <w:rsid w:val="00F47904"/>
    <w:rsid w:val="00F506F5"/>
    <w:rsid w:val="00F50E21"/>
    <w:rsid w:val="00F52C36"/>
    <w:rsid w:val="00F55A6C"/>
    <w:rsid w:val="00F60BA3"/>
    <w:rsid w:val="00F63842"/>
    <w:rsid w:val="00F644B4"/>
    <w:rsid w:val="00F65943"/>
    <w:rsid w:val="00F665C5"/>
    <w:rsid w:val="00F668D2"/>
    <w:rsid w:val="00F671B4"/>
    <w:rsid w:val="00F727E0"/>
    <w:rsid w:val="00F778E7"/>
    <w:rsid w:val="00F81DB7"/>
    <w:rsid w:val="00F8490C"/>
    <w:rsid w:val="00F849B7"/>
    <w:rsid w:val="00F92581"/>
    <w:rsid w:val="00F933CD"/>
    <w:rsid w:val="00F94BC0"/>
    <w:rsid w:val="00FA66FF"/>
    <w:rsid w:val="00FA78F9"/>
    <w:rsid w:val="00FB0876"/>
    <w:rsid w:val="00FB15D0"/>
    <w:rsid w:val="00FB3295"/>
    <w:rsid w:val="00FB7B04"/>
    <w:rsid w:val="00FC4500"/>
    <w:rsid w:val="00FC4EBD"/>
    <w:rsid w:val="00FC5A68"/>
    <w:rsid w:val="00FC6B18"/>
    <w:rsid w:val="00FC6DD9"/>
    <w:rsid w:val="00FC6E13"/>
    <w:rsid w:val="00FD0638"/>
    <w:rsid w:val="00FD431E"/>
    <w:rsid w:val="00FD454F"/>
    <w:rsid w:val="00FD5461"/>
    <w:rsid w:val="00FD7167"/>
    <w:rsid w:val="00FD7210"/>
    <w:rsid w:val="00FE077C"/>
    <w:rsid w:val="00FE33FC"/>
    <w:rsid w:val="00FF08B7"/>
    <w:rsid w:val="00FF2721"/>
    <w:rsid w:val="00FF28D3"/>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793E8"/>
  <w15:docId w15:val="{0A490A72-7B2A-4DE6-A3E8-137C0B8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color w:val="365F9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0685"/>
    <w:rPr>
      <w:rFonts w:ascii="Calibri" w:eastAsia="MS Gothi" w:hAnsi="Calibri"/>
      <w:b/>
      <w:color w:val="365F91"/>
      <w:sz w:val="28"/>
      <w:lang w:val="en-GB" w:eastAsia="zh-CN"/>
    </w:rPr>
  </w:style>
  <w:style w:type="character" w:styleId="Hyperlink">
    <w:name w:val="Hyperlink"/>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2263C5"/>
    <w:pPr>
      <w:tabs>
        <w:tab w:val="center" w:pos="4680"/>
        <w:tab w:val="right" w:pos="9360"/>
      </w:tabs>
    </w:pPr>
    <w:rPr>
      <w:szCs w:val="20"/>
      <w:lang w:eastAsia="x-none"/>
    </w:rPr>
  </w:style>
  <w:style w:type="character" w:customStyle="1" w:styleId="HeaderChar">
    <w:name w:val="Header Char"/>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x-none"/>
    </w:rPr>
  </w:style>
  <w:style w:type="character" w:customStyle="1" w:styleId="FooterChar">
    <w:name w:val="Footer Char"/>
    <w:link w:val="Footer"/>
    <w:uiPriority w:val="99"/>
    <w:locked/>
    <w:rsid w:val="002263C5"/>
    <w:rPr>
      <w:sz w:val="24"/>
      <w:lang w:val="en-GB"/>
    </w:rPr>
  </w:style>
  <w:style w:type="character" w:styleId="FollowedHyperlink">
    <w:name w:val="FollowedHyperlink"/>
    <w:uiPriority w:val="99"/>
    <w:rsid w:val="00560D5E"/>
    <w:rPr>
      <w:rFonts w:cs="Times New Roman"/>
      <w:color w:val="800080"/>
      <w:u w:val="single"/>
    </w:rPr>
  </w:style>
  <w:style w:type="character" w:customStyle="1" w:styleId="apple-converted-space">
    <w:name w:val="apple-converted-space"/>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sz w:val="0"/>
      <w:szCs w:val="0"/>
    </w:rPr>
  </w:style>
  <w:style w:type="character" w:customStyle="1" w:styleId="BalloonTextChar">
    <w:name w:val="Balloon Text Char"/>
    <w:link w:val="BalloonText"/>
    <w:uiPriority w:val="99"/>
    <w:semiHidden/>
    <w:rsid w:val="00300F70"/>
    <w:rPr>
      <w:sz w:val="0"/>
      <w:szCs w:val="0"/>
      <w:lang w:val="en-GB" w:eastAsia="zh-CN"/>
    </w:rPr>
  </w:style>
  <w:style w:type="character" w:customStyle="1" w:styleId="aqj">
    <w:name w:val="aqj"/>
    <w:basedOn w:val="DefaultParagraphFont"/>
    <w:rsid w:val="00CB7EA6"/>
  </w:style>
  <w:style w:type="character" w:customStyle="1" w:styleId="t-meeting-num">
    <w:name w:val="t-meeting-num"/>
    <w:basedOn w:val="DefaultParagraphFont"/>
    <w:rsid w:val="00730465"/>
  </w:style>
  <w:style w:type="paragraph" w:styleId="Subtitle">
    <w:name w:val="Subtitle"/>
    <w:basedOn w:val="Normal"/>
    <w:next w:val="Normal"/>
    <w:link w:val="SubtitleChar"/>
    <w:qFormat/>
    <w:locked/>
    <w:rsid w:val="005303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303E4"/>
    <w:rPr>
      <w:rFonts w:asciiTheme="minorHAnsi" w:eastAsiaTheme="minorEastAsia" w:hAnsiTheme="minorHAnsi" w:cstheme="minorBidi"/>
      <w:color w:val="5A5A5A" w:themeColor="text1" w:themeTint="A5"/>
      <w:spacing w:val="15"/>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8596">
      <w:bodyDiv w:val="1"/>
      <w:marLeft w:val="0"/>
      <w:marRight w:val="0"/>
      <w:marTop w:val="0"/>
      <w:marBottom w:val="0"/>
      <w:divBdr>
        <w:top w:val="none" w:sz="0" w:space="0" w:color="auto"/>
        <w:left w:val="none" w:sz="0" w:space="0" w:color="auto"/>
        <w:bottom w:val="none" w:sz="0" w:space="0" w:color="auto"/>
        <w:right w:val="none" w:sz="0" w:space="0" w:color="auto"/>
      </w:divBdr>
    </w:div>
    <w:div w:id="161511298">
      <w:bodyDiv w:val="1"/>
      <w:marLeft w:val="0"/>
      <w:marRight w:val="0"/>
      <w:marTop w:val="0"/>
      <w:marBottom w:val="0"/>
      <w:divBdr>
        <w:top w:val="none" w:sz="0" w:space="0" w:color="auto"/>
        <w:left w:val="none" w:sz="0" w:space="0" w:color="auto"/>
        <w:bottom w:val="none" w:sz="0" w:space="0" w:color="auto"/>
        <w:right w:val="none" w:sz="0" w:space="0" w:color="auto"/>
      </w:divBdr>
    </w:div>
    <w:div w:id="186408672">
      <w:bodyDiv w:val="1"/>
      <w:marLeft w:val="0"/>
      <w:marRight w:val="0"/>
      <w:marTop w:val="0"/>
      <w:marBottom w:val="0"/>
      <w:divBdr>
        <w:top w:val="none" w:sz="0" w:space="0" w:color="auto"/>
        <w:left w:val="none" w:sz="0" w:space="0" w:color="auto"/>
        <w:bottom w:val="none" w:sz="0" w:space="0" w:color="auto"/>
        <w:right w:val="none" w:sz="0" w:space="0" w:color="auto"/>
      </w:divBdr>
    </w:div>
    <w:div w:id="197932863">
      <w:bodyDiv w:val="1"/>
      <w:marLeft w:val="0"/>
      <w:marRight w:val="0"/>
      <w:marTop w:val="0"/>
      <w:marBottom w:val="0"/>
      <w:divBdr>
        <w:top w:val="none" w:sz="0" w:space="0" w:color="auto"/>
        <w:left w:val="none" w:sz="0" w:space="0" w:color="auto"/>
        <w:bottom w:val="none" w:sz="0" w:space="0" w:color="auto"/>
        <w:right w:val="none" w:sz="0" w:space="0" w:color="auto"/>
      </w:divBdr>
    </w:div>
    <w:div w:id="221986271">
      <w:bodyDiv w:val="1"/>
      <w:marLeft w:val="0"/>
      <w:marRight w:val="0"/>
      <w:marTop w:val="0"/>
      <w:marBottom w:val="0"/>
      <w:divBdr>
        <w:top w:val="none" w:sz="0" w:space="0" w:color="auto"/>
        <w:left w:val="none" w:sz="0" w:space="0" w:color="auto"/>
        <w:bottom w:val="none" w:sz="0" w:space="0" w:color="auto"/>
        <w:right w:val="none" w:sz="0" w:space="0" w:color="auto"/>
      </w:divBdr>
    </w:div>
    <w:div w:id="328487126">
      <w:bodyDiv w:val="1"/>
      <w:marLeft w:val="0"/>
      <w:marRight w:val="0"/>
      <w:marTop w:val="0"/>
      <w:marBottom w:val="0"/>
      <w:divBdr>
        <w:top w:val="none" w:sz="0" w:space="0" w:color="auto"/>
        <w:left w:val="none" w:sz="0" w:space="0" w:color="auto"/>
        <w:bottom w:val="none" w:sz="0" w:space="0" w:color="auto"/>
        <w:right w:val="none" w:sz="0" w:space="0" w:color="auto"/>
      </w:divBdr>
    </w:div>
    <w:div w:id="330374513">
      <w:bodyDiv w:val="1"/>
      <w:marLeft w:val="0"/>
      <w:marRight w:val="0"/>
      <w:marTop w:val="0"/>
      <w:marBottom w:val="0"/>
      <w:divBdr>
        <w:top w:val="none" w:sz="0" w:space="0" w:color="auto"/>
        <w:left w:val="none" w:sz="0" w:space="0" w:color="auto"/>
        <w:bottom w:val="none" w:sz="0" w:space="0" w:color="auto"/>
        <w:right w:val="none" w:sz="0" w:space="0" w:color="auto"/>
      </w:divBdr>
    </w:div>
    <w:div w:id="438335223">
      <w:bodyDiv w:val="1"/>
      <w:marLeft w:val="0"/>
      <w:marRight w:val="0"/>
      <w:marTop w:val="0"/>
      <w:marBottom w:val="0"/>
      <w:divBdr>
        <w:top w:val="none" w:sz="0" w:space="0" w:color="auto"/>
        <w:left w:val="none" w:sz="0" w:space="0" w:color="auto"/>
        <w:bottom w:val="none" w:sz="0" w:space="0" w:color="auto"/>
        <w:right w:val="none" w:sz="0" w:space="0" w:color="auto"/>
      </w:divBdr>
    </w:div>
    <w:div w:id="467212422">
      <w:bodyDiv w:val="1"/>
      <w:marLeft w:val="0"/>
      <w:marRight w:val="0"/>
      <w:marTop w:val="0"/>
      <w:marBottom w:val="0"/>
      <w:divBdr>
        <w:top w:val="none" w:sz="0" w:space="0" w:color="auto"/>
        <w:left w:val="none" w:sz="0" w:space="0" w:color="auto"/>
        <w:bottom w:val="none" w:sz="0" w:space="0" w:color="auto"/>
        <w:right w:val="none" w:sz="0" w:space="0" w:color="auto"/>
      </w:divBdr>
    </w:div>
    <w:div w:id="518010545">
      <w:bodyDiv w:val="1"/>
      <w:marLeft w:val="0"/>
      <w:marRight w:val="0"/>
      <w:marTop w:val="0"/>
      <w:marBottom w:val="0"/>
      <w:divBdr>
        <w:top w:val="none" w:sz="0" w:space="0" w:color="auto"/>
        <w:left w:val="none" w:sz="0" w:space="0" w:color="auto"/>
        <w:bottom w:val="none" w:sz="0" w:space="0" w:color="auto"/>
        <w:right w:val="none" w:sz="0" w:space="0" w:color="auto"/>
      </w:divBdr>
    </w:div>
    <w:div w:id="567960156">
      <w:bodyDiv w:val="1"/>
      <w:marLeft w:val="0"/>
      <w:marRight w:val="0"/>
      <w:marTop w:val="0"/>
      <w:marBottom w:val="0"/>
      <w:divBdr>
        <w:top w:val="none" w:sz="0" w:space="0" w:color="auto"/>
        <w:left w:val="none" w:sz="0" w:space="0" w:color="auto"/>
        <w:bottom w:val="none" w:sz="0" w:space="0" w:color="auto"/>
        <w:right w:val="none" w:sz="0" w:space="0" w:color="auto"/>
      </w:divBdr>
    </w:div>
    <w:div w:id="681662800">
      <w:bodyDiv w:val="1"/>
      <w:marLeft w:val="0"/>
      <w:marRight w:val="0"/>
      <w:marTop w:val="0"/>
      <w:marBottom w:val="0"/>
      <w:divBdr>
        <w:top w:val="none" w:sz="0" w:space="0" w:color="auto"/>
        <w:left w:val="none" w:sz="0" w:space="0" w:color="auto"/>
        <w:bottom w:val="none" w:sz="0" w:space="0" w:color="auto"/>
        <w:right w:val="none" w:sz="0" w:space="0" w:color="auto"/>
      </w:divBdr>
    </w:div>
    <w:div w:id="704863676">
      <w:bodyDiv w:val="1"/>
      <w:marLeft w:val="0"/>
      <w:marRight w:val="0"/>
      <w:marTop w:val="0"/>
      <w:marBottom w:val="0"/>
      <w:divBdr>
        <w:top w:val="none" w:sz="0" w:space="0" w:color="auto"/>
        <w:left w:val="none" w:sz="0" w:space="0" w:color="auto"/>
        <w:bottom w:val="none" w:sz="0" w:space="0" w:color="auto"/>
        <w:right w:val="none" w:sz="0" w:space="0" w:color="auto"/>
      </w:divBdr>
    </w:div>
    <w:div w:id="726145402">
      <w:bodyDiv w:val="1"/>
      <w:marLeft w:val="0"/>
      <w:marRight w:val="0"/>
      <w:marTop w:val="0"/>
      <w:marBottom w:val="0"/>
      <w:divBdr>
        <w:top w:val="none" w:sz="0" w:space="0" w:color="auto"/>
        <w:left w:val="none" w:sz="0" w:space="0" w:color="auto"/>
        <w:bottom w:val="none" w:sz="0" w:space="0" w:color="auto"/>
        <w:right w:val="none" w:sz="0" w:space="0" w:color="auto"/>
      </w:divBdr>
    </w:div>
    <w:div w:id="743726520">
      <w:bodyDiv w:val="1"/>
      <w:marLeft w:val="0"/>
      <w:marRight w:val="0"/>
      <w:marTop w:val="0"/>
      <w:marBottom w:val="0"/>
      <w:divBdr>
        <w:top w:val="none" w:sz="0" w:space="0" w:color="auto"/>
        <w:left w:val="none" w:sz="0" w:space="0" w:color="auto"/>
        <w:bottom w:val="none" w:sz="0" w:space="0" w:color="auto"/>
        <w:right w:val="none" w:sz="0" w:space="0" w:color="auto"/>
      </w:divBdr>
    </w:div>
    <w:div w:id="876504370">
      <w:bodyDiv w:val="1"/>
      <w:marLeft w:val="0"/>
      <w:marRight w:val="0"/>
      <w:marTop w:val="0"/>
      <w:marBottom w:val="0"/>
      <w:divBdr>
        <w:top w:val="none" w:sz="0" w:space="0" w:color="auto"/>
        <w:left w:val="none" w:sz="0" w:space="0" w:color="auto"/>
        <w:bottom w:val="none" w:sz="0" w:space="0" w:color="auto"/>
        <w:right w:val="none" w:sz="0" w:space="0" w:color="auto"/>
      </w:divBdr>
    </w:div>
    <w:div w:id="1056319680">
      <w:bodyDiv w:val="1"/>
      <w:marLeft w:val="0"/>
      <w:marRight w:val="0"/>
      <w:marTop w:val="0"/>
      <w:marBottom w:val="0"/>
      <w:divBdr>
        <w:top w:val="none" w:sz="0" w:space="0" w:color="auto"/>
        <w:left w:val="none" w:sz="0" w:space="0" w:color="auto"/>
        <w:bottom w:val="none" w:sz="0" w:space="0" w:color="auto"/>
        <w:right w:val="none" w:sz="0" w:space="0" w:color="auto"/>
      </w:divBdr>
    </w:div>
    <w:div w:id="1102609355">
      <w:bodyDiv w:val="1"/>
      <w:marLeft w:val="0"/>
      <w:marRight w:val="0"/>
      <w:marTop w:val="0"/>
      <w:marBottom w:val="0"/>
      <w:divBdr>
        <w:top w:val="none" w:sz="0" w:space="0" w:color="auto"/>
        <w:left w:val="none" w:sz="0" w:space="0" w:color="auto"/>
        <w:bottom w:val="none" w:sz="0" w:space="0" w:color="auto"/>
        <w:right w:val="none" w:sz="0" w:space="0" w:color="auto"/>
      </w:divBdr>
    </w:div>
    <w:div w:id="1165973854">
      <w:bodyDiv w:val="1"/>
      <w:marLeft w:val="0"/>
      <w:marRight w:val="0"/>
      <w:marTop w:val="0"/>
      <w:marBottom w:val="0"/>
      <w:divBdr>
        <w:top w:val="none" w:sz="0" w:space="0" w:color="auto"/>
        <w:left w:val="none" w:sz="0" w:space="0" w:color="auto"/>
        <w:bottom w:val="none" w:sz="0" w:space="0" w:color="auto"/>
        <w:right w:val="none" w:sz="0" w:space="0" w:color="auto"/>
      </w:divBdr>
    </w:div>
    <w:div w:id="1178957222">
      <w:bodyDiv w:val="1"/>
      <w:marLeft w:val="0"/>
      <w:marRight w:val="0"/>
      <w:marTop w:val="0"/>
      <w:marBottom w:val="0"/>
      <w:divBdr>
        <w:top w:val="none" w:sz="0" w:space="0" w:color="auto"/>
        <w:left w:val="none" w:sz="0" w:space="0" w:color="auto"/>
        <w:bottom w:val="none" w:sz="0" w:space="0" w:color="auto"/>
        <w:right w:val="none" w:sz="0" w:space="0" w:color="auto"/>
      </w:divBdr>
    </w:div>
    <w:div w:id="1187593849">
      <w:bodyDiv w:val="1"/>
      <w:marLeft w:val="0"/>
      <w:marRight w:val="0"/>
      <w:marTop w:val="0"/>
      <w:marBottom w:val="0"/>
      <w:divBdr>
        <w:top w:val="none" w:sz="0" w:space="0" w:color="auto"/>
        <w:left w:val="none" w:sz="0" w:space="0" w:color="auto"/>
        <w:bottom w:val="none" w:sz="0" w:space="0" w:color="auto"/>
        <w:right w:val="none" w:sz="0" w:space="0" w:color="auto"/>
      </w:divBdr>
    </w:div>
    <w:div w:id="1278567192">
      <w:bodyDiv w:val="1"/>
      <w:marLeft w:val="0"/>
      <w:marRight w:val="0"/>
      <w:marTop w:val="0"/>
      <w:marBottom w:val="0"/>
      <w:divBdr>
        <w:top w:val="none" w:sz="0" w:space="0" w:color="auto"/>
        <w:left w:val="none" w:sz="0" w:space="0" w:color="auto"/>
        <w:bottom w:val="none" w:sz="0" w:space="0" w:color="auto"/>
        <w:right w:val="none" w:sz="0" w:space="0" w:color="auto"/>
      </w:divBdr>
    </w:div>
    <w:div w:id="1286935320">
      <w:bodyDiv w:val="1"/>
      <w:marLeft w:val="0"/>
      <w:marRight w:val="0"/>
      <w:marTop w:val="0"/>
      <w:marBottom w:val="0"/>
      <w:divBdr>
        <w:top w:val="none" w:sz="0" w:space="0" w:color="auto"/>
        <w:left w:val="none" w:sz="0" w:space="0" w:color="auto"/>
        <w:bottom w:val="none" w:sz="0" w:space="0" w:color="auto"/>
        <w:right w:val="none" w:sz="0" w:space="0" w:color="auto"/>
      </w:divBdr>
    </w:div>
    <w:div w:id="1353414259">
      <w:bodyDiv w:val="1"/>
      <w:marLeft w:val="0"/>
      <w:marRight w:val="0"/>
      <w:marTop w:val="0"/>
      <w:marBottom w:val="0"/>
      <w:divBdr>
        <w:top w:val="none" w:sz="0" w:space="0" w:color="auto"/>
        <w:left w:val="none" w:sz="0" w:space="0" w:color="auto"/>
        <w:bottom w:val="none" w:sz="0" w:space="0" w:color="auto"/>
        <w:right w:val="none" w:sz="0" w:space="0" w:color="auto"/>
      </w:divBdr>
    </w:div>
    <w:div w:id="1377043246">
      <w:bodyDiv w:val="1"/>
      <w:marLeft w:val="0"/>
      <w:marRight w:val="0"/>
      <w:marTop w:val="0"/>
      <w:marBottom w:val="0"/>
      <w:divBdr>
        <w:top w:val="none" w:sz="0" w:space="0" w:color="auto"/>
        <w:left w:val="none" w:sz="0" w:space="0" w:color="auto"/>
        <w:bottom w:val="none" w:sz="0" w:space="0" w:color="auto"/>
        <w:right w:val="none" w:sz="0" w:space="0" w:color="auto"/>
      </w:divBdr>
    </w:div>
    <w:div w:id="1444114844">
      <w:bodyDiv w:val="1"/>
      <w:marLeft w:val="0"/>
      <w:marRight w:val="0"/>
      <w:marTop w:val="0"/>
      <w:marBottom w:val="0"/>
      <w:divBdr>
        <w:top w:val="none" w:sz="0" w:space="0" w:color="auto"/>
        <w:left w:val="none" w:sz="0" w:space="0" w:color="auto"/>
        <w:bottom w:val="none" w:sz="0" w:space="0" w:color="auto"/>
        <w:right w:val="none" w:sz="0" w:space="0" w:color="auto"/>
      </w:divBdr>
    </w:div>
    <w:div w:id="1478571553">
      <w:bodyDiv w:val="1"/>
      <w:marLeft w:val="0"/>
      <w:marRight w:val="0"/>
      <w:marTop w:val="0"/>
      <w:marBottom w:val="0"/>
      <w:divBdr>
        <w:top w:val="none" w:sz="0" w:space="0" w:color="auto"/>
        <w:left w:val="none" w:sz="0" w:space="0" w:color="auto"/>
        <w:bottom w:val="none" w:sz="0" w:space="0" w:color="auto"/>
        <w:right w:val="none" w:sz="0" w:space="0" w:color="auto"/>
      </w:divBdr>
    </w:div>
    <w:div w:id="1479569849">
      <w:bodyDiv w:val="1"/>
      <w:marLeft w:val="0"/>
      <w:marRight w:val="0"/>
      <w:marTop w:val="0"/>
      <w:marBottom w:val="0"/>
      <w:divBdr>
        <w:top w:val="none" w:sz="0" w:space="0" w:color="auto"/>
        <w:left w:val="none" w:sz="0" w:space="0" w:color="auto"/>
        <w:bottom w:val="none" w:sz="0" w:space="0" w:color="auto"/>
        <w:right w:val="none" w:sz="0" w:space="0" w:color="auto"/>
      </w:divBdr>
    </w:div>
    <w:div w:id="1535729615">
      <w:bodyDiv w:val="1"/>
      <w:marLeft w:val="0"/>
      <w:marRight w:val="0"/>
      <w:marTop w:val="0"/>
      <w:marBottom w:val="0"/>
      <w:divBdr>
        <w:top w:val="none" w:sz="0" w:space="0" w:color="auto"/>
        <w:left w:val="none" w:sz="0" w:space="0" w:color="auto"/>
        <w:bottom w:val="none" w:sz="0" w:space="0" w:color="auto"/>
        <w:right w:val="none" w:sz="0" w:space="0" w:color="auto"/>
      </w:divBdr>
    </w:div>
    <w:div w:id="1540824279">
      <w:bodyDiv w:val="1"/>
      <w:marLeft w:val="0"/>
      <w:marRight w:val="0"/>
      <w:marTop w:val="0"/>
      <w:marBottom w:val="0"/>
      <w:divBdr>
        <w:top w:val="none" w:sz="0" w:space="0" w:color="auto"/>
        <w:left w:val="none" w:sz="0" w:space="0" w:color="auto"/>
        <w:bottom w:val="none" w:sz="0" w:space="0" w:color="auto"/>
        <w:right w:val="none" w:sz="0" w:space="0" w:color="auto"/>
      </w:divBdr>
    </w:div>
    <w:div w:id="1545748487">
      <w:bodyDiv w:val="1"/>
      <w:marLeft w:val="0"/>
      <w:marRight w:val="0"/>
      <w:marTop w:val="0"/>
      <w:marBottom w:val="0"/>
      <w:divBdr>
        <w:top w:val="none" w:sz="0" w:space="0" w:color="auto"/>
        <w:left w:val="none" w:sz="0" w:space="0" w:color="auto"/>
        <w:bottom w:val="none" w:sz="0" w:space="0" w:color="auto"/>
        <w:right w:val="none" w:sz="0" w:space="0" w:color="auto"/>
      </w:divBdr>
      <w:divsChild>
        <w:div w:id="247154978">
          <w:marLeft w:val="0"/>
          <w:marRight w:val="0"/>
          <w:marTop w:val="0"/>
          <w:marBottom w:val="0"/>
          <w:divBdr>
            <w:top w:val="none" w:sz="0" w:space="0" w:color="auto"/>
            <w:left w:val="none" w:sz="0" w:space="0" w:color="auto"/>
            <w:bottom w:val="none" w:sz="0" w:space="0" w:color="auto"/>
            <w:right w:val="none" w:sz="0" w:space="0" w:color="auto"/>
          </w:divBdr>
        </w:div>
        <w:div w:id="791753823">
          <w:marLeft w:val="0"/>
          <w:marRight w:val="0"/>
          <w:marTop w:val="0"/>
          <w:marBottom w:val="0"/>
          <w:divBdr>
            <w:top w:val="none" w:sz="0" w:space="0" w:color="auto"/>
            <w:left w:val="none" w:sz="0" w:space="0" w:color="auto"/>
            <w:bottom w:val="none" w:sz="0" w:space="0" w:color="auto"/>
            <w:right w:val="none" w:sz="0" w:space="0" w:color="auto"/>
          </w:divBdr>
        </w:div>
        <w:div w:id="872498848">
          <w:marLeft w:val="0"/>
          <w:marRight w:val="0"/>
          <w:marTop w:val="0"/>
          <w:marBottom w:val="0"/>
          <w:divBdr>
            <w:top w:val="none" w:sz="0" w:space="0" w:color="auto"/>
            <w:left w:val="none" w:sz="0" w:space="0" w:color="auto"/>
            <w:bottom w:val="none" w:sz="0" w:space="0" w:color="auto"/>
            <w:right w:val="none" w:sz="0" w:space="0" w:color="auto"/>
          </w:divBdr>
        </w:div>
        <w:div w:id="1027680707">
          <w:marLeft w:val="0"/>
          <w:marRight w:val="0"/>
          <w:marTop w:val="0"/>
          <w:marBottom w:val="0"/>
          <w:divBdr>
            <w:top w:val="none" w:sz="0" w:space="0" w:color="auto"/>
            <w:left w:val="none" w:sz="0" w:space="0" w:color="auto"/>
            <w:bottom w:val="none" w:sz="0" w:space="0" w:color="auto"/>
            <w:right w:val="none" w:sz="0" w:space="0" w:color="auto"/>
          </w:divBdr>
        </w:div>
        <w:div w:id="1030883935">
          <w:marLeft w:val="0"/>
          <w:marRight w:val="0"/>
          <w:marTop w:val="0"/>
          <w:marBottom w:val="0"/>
          <w:divBdr>
            <w:top w:val="none" w:sz="0" w:space="0" w:color="auto"/>
            <w:left w:val="none" w:sz="0" w:space="0" w:color="auto"/>
            <w:bottom w:val="none" w:sz="0" w:space="0" w:color="auto"/>
            <w:right w:val="none" w:sz="0" w:space="0" w:color="auto"/>
          </w:divBdr>
        </w:div>
        <w:div w:id="2096975485">
          <w:marLeft w:val="0"/>
          <w:marRight w:val="0"/>
          <w:marTop w:val="0"/>
          <w:marBottom w:val="0"/>
          <w:divBdr>
            <w:top w:val="none" w:sz="0" w:space="0" w:color="auto"/>
            <w:left w:val="none" w:sz="0" w:space="0" w:color="auto"/>
            <w:bottom w:val="none" w:sz="0" w:space="0" w:color="auto"/>
            <w:right w:val="none" w:sz="0" w:space="0" w:color="auto"/>
          </w:divBdr>
        </w:div>
      </w:divsChild>
    </w:div>
    <w:div w:id="1629776829">
      <w:bodyDiv w:val="1"/>
      <w:marLeft w:val="0"/>
      <w:marRight w:val="0"/>
      <w:marTop w:val="0"/>
      <w:marBottom w:val="0"/>
      <w:divBdr>
        <w:top w:val="none" w:sz="0" w:space="0" w:color="auto"/>
        <w:left w:val="none" w:sz="0" w:space="0" w:color="auto"/>
        <w:bottom w:val="none" w:sz="0" w:space="0" w:color="auto"/>
        <w:right w:val="none" w:sz="0" w:space="0" w:color="auto"/>
      </w:divBdr>
    </w:div>
    <w:div w:id="1642660318">
      <w:marLeft w:val="0"/>
      <w:marRight w:val="0"/>
      <w:marTop w:val="0"/>
      <w:marBottom w:val="0"/>
      <w:divBdr>
        <w:top w:val="none" w:sz="0" w:space="0" w:color="auto"/>
        <w:left w:val="none" w:sz="0" w:space="0" w:color="auto"/>
        <w:bottom w:val="none" w:sz="0" w:space="0" w:color="auto"/>
        <w:right w:val="none" w:sz="0" w:space="0" w:color="auto"/>
      </w:divBdr>
    </w:div>
    <w:div w:id="1642660319">
      <w:marLeft w:val="0"/>
      <w:marRight w:val="0"/>
      <w:marTop w:val="0"/>
      <w:marBottom w:val="0"/>
      <w:divBdr>
        <w:top w:val="none" w:sz="0" w:space="0" w:color="auto"/>
        <w:left w:val="none" w:sz="0" w:space="0" w:color="auto"/>
        <w:bottom w:val="none" w:sz="0" w:space="0" w:color="auto"/>
        <w:right w:val="none" w:sz="0" w:space="0" w:color="auto"/>
      </w:divBdr>
    </w:div>
    <w:div w:id="1642660320">
      <w:marLeft w:val="0"/>
      <w:marRight w:val="0"/>
      <w:marTop w:val="0"/>
      <w:marBottom w:val="0"/>
      <w:divBdr>
        <w:top w:val="none" w:sz="0" w:space="0" w:color="auto"/>
        <w:left w:val="none" w:sz="0" w:space="0" w:color="auto"/>
        <w:bottom w:val="none" w:sz="0" w:space="0" w:color="auto"/>
        <w:right w:val="none" w:sz="0" w:space="0" w:color="auto"/>
      </w:divBdr>
    </w:div>
    <w:div w:id="1642660321">
      <w:marLeft w:val="0"/>
      <w:marRight w:val="0"/>
      <w:marTop w:val="0"/>
      <w:marBottom w:val="0"/>
      <w:divBdr>
        <w:top w:val="none" w:sz="0" w:space="0" w:color="auto"/>
        <w:left w:val="none" w:sz="0" w:space="0" w:color="auto"/>
        <w:bottom w:val="none" w:sz="0" w:space="0" w:color="auto"/>
        <w:right w:val="none" w:sz="0" w:space="0" w:color="auto"/>
      </w:divBdr>
    </w:div>
    <w:div w:id="1642660322">
      <w:marLeft w:val="0"/>
      <w:marRight w:val="0"/>
      <w:marTop w:val="0"/>
      <w:marBottom w:val="0"/>
      <w:divBdr>
        <w:top w:val="none" w:sz="0" w:space="0" w:color="auto"/>
        <w:left w:val="none" w:sz="0" w:space="0" w:color="auto"/>
        <w:bottom w:val="none" w:sz="0" w:space="0" w:color="auto"/>
        <w:right w:val="none" w:sz="0" w:space="0" w:color="auto"/>
      </w:divBdr>
    </w:div>
    <w:div w:id="1642660323">
      <w:marLeft w:val="0"/>
      <w:marRight w:val="0"/>
      <w:marTop w:val="0"/>
      <w:marBottom w:val="0"/>
      <w:divBdr>
        <w:top w:val="none" w:sz="0" w:space="0" w:color="auto"/>
        <w:left w:val="none" w:sz="0" w:space="0" w:color="auto"/>
        <w:bottom w:val="none" w:sz="0" w:space="0" w:color="auto"/>
        <w:right w:val="none" w:sz="0" w:space="0" w:color="auto"/>
      </w:divBdr>
    </w:div>
    <w:div w:id="1642660324">
      <w:marLeft w:val="0"/>
      <w:marRight w:val="0"/>
      <w:marTop w:val="0"/>
      <w:marBottom w:val="0"/>
      <w:divBdr>
        <w:top w:val="none" w:sz="0" w:space="0" w:color="auto"/>
        <w:left w:val="none" w:sz="0" w:space="0" w:color="auto"/>
        <w:bottom w:val="none" w:sz="0" w:space="0" w:color="auto"/>
        <w:right w:val="none" w:sz="0" w:space="0" w:color="auto"/>
      </w:divBdr>
    </w:div>
    <w:div w:id="1642660325">
      <w:marLeft w:val="0"/>
      <w:marRight w:val="0"/>
      <w:marTop w:val="0"/>
      <w:marBottom w:val="0"/>
      <w:divBdr>
        <w:top w:val="none" w:sz="0" w:space="0" w:color="auto"/>
        <w:left w:val="none" w:sz="0" w:space="0" w:color="auto"/>
        <w:bottom w:val="none" w:sz="0" w:space="0" w:color="auto"/>
        <w:right w:val="none" w:sz="0" w:space="0" w:color="auto"/>
      </w:divBdr>
    </w:div>
    <w:div w:id="1642660326">
      <w:marLeft w:val="0"/>
      <w:marRight w:val="0"/>
      <w:marTop w:val="0"/>
      <w:marBottom w:val="0"/>
      <w:divBdr>
        <w:top w:val="none" w:sz="0" w:space="0" w:color="auto"/>
        <w:left w:val="none" w:sz="0" w:space="0" w:color="auto"/>
        <w:bottom w:val="none" w:sz="0" w:space="0" w:color="auto"/>
        <w:right w:val="none" w:sz="0" w:space="0" w:color="auto"/>
      </w:divBdr>
    </w:div>
    <w:div w:id="1642660327">
      <w:marLeft w:val="0"/>
      <w:marRight w:val="0"/>
      <w:marTop w:val="0"/>
      <w:marBottom w:val="0"/>
      <w:divBdr>
        <w:top w:val="none" w:sz="0" w:space="0" w:color="auto"/>
        <w:left w:val="none" w:sz="0" w:space="0" w:color="auto"/>
        <w:bottom w:val="none" w:sz="0" w:space="0" w:color="auto"/>
        <w:right w:val="none" w:sz="0" w:space="0" w:color="auto"/>
      </w:divBdr>
    </w:div>
    <w:div w:id="1642660328">
      <w:marLeft w:val="0"/>
      <w:marRight w:val="0"/>
      <w:marTop w:val="0"/>
      <w:marBottom w:val="0"/>
      <w:divBdr>
        <w:top w:val="none" w:sz="0" w:space="0" w:color="auto"/>
        <w:left w:val="none" w:sz="0" w:space="0" w:color="auto"/>
        <w:bottom w:val="none" w:sz="0" w:space="0" w:color="auto"/>
        <w:right w:val="none" w:sz="0" w:space="0" w:color="auto"/>
      </w:divBdr>
    </w:div>
    <w:div w:id="1642660329">
      <w:marLeft w:val="0"/>
      <w:marRight w:val="0"/>
      <w:marTop w:val="0"/>
      <w:marBottom w:val="0"/>
      <w:divBdr>
        <w:top w:val="none" w:sz="0" w:space="0" w:color="auto"/>
        <w:left w:val="none" w:sz="0" w:space="0" w:color="auto"/>
        <w:bottom w:val="none" w:sz="0" w:space="0" w:color="auto"/>
        <w:right w:val="none" w:sz="0" w:space="0" w:color="auto"/>
      </w:divBdr>
    </w:div>
    <w:div w:id="1642660330">
      <w:marLeft w:val="0"/>
      <w:marRight w:val="0"/>
      <w:marTop w:val="0"/>
      <w:marBottom w:val="0"/>
      <w:divBdr>
        <w:top w:val="none" w:sz="0" w:space="0" w:color="auto"/>
        <w:left w:val="none" w:sz="0" w:space="0" w:color="auto"/>
        <w:bottom w:val="none" w:sz="0" w:space="0" w:color="auto"/>
        <w:right w:val="none" w:sz="0" w:space="0" w:color="auto"/>
      </w:divBdr>
    </w:div>
    <w:div w:id="1642660331">
      <w:marLeft w:val="0"/>
      <w:marRight w:val="0"/>
      <w:marTop w:val="0"/>
      <w:marBottom w:val="0"/>
      <w:divBdr>
        <w:top w:val="none" w:sz="0" w:space="0" w:color="auto"/>
        <w:left w:val="none" w:sz="0" w:space="0" w:color="auto"/>
        <w:bottom w:val="none" w:sz="0" w:space="0" w:color="auto"/>
        <w:right w:val="none" w:sz="0" w:space="0" w:color="auto"/>
      </w:divBdr>
    </w:div>
    <w:div w:id="1642660332">
      <w:marLeft w:val="0"/>
      <w:marRight w:val="0"/>
      <w:marTop w:val="0"/>
      <w:marBottom w:val="0"/>
      <w:divBdr>
        <w:top w:val="none" w:sz="0" w:space="0" w:color="auto"/>
        <w:left w:val="none" w:sz="0" w:space="0" w:color="auto"/>
        <w:bottom w:val="none" w:sz="0" w:space="0" w:color="auto"/>
        <w:right w:val="none" w:sz="0" w:space="0" w:color="auto"/>
      </w:divBdr>
    </w:div>
    <w:div w:id="1642660333">
      <w:marLeft w:val="0"/>
      <w:marRight w:val="0"/>
      <w:marTop w:val="0"/>
      <w:marBottom w:val="0"/>
      <w:divBdr>
        <w:top w:val="none" w:sz="0" w:space="0" w:color="auto"/>
        <w:left w:val="none" w:sz="0" w:space="0" w:color="auto"/>
        <w:bottom w:val="none" w:sz="0" w:space="0" w:color="auto"/>
        <w:right w:val="none" w:sz="0" w:space="0" w:color="auto"/>
      </w:divBdr>
    </w:div>
    <w:div w:id="1642660334">
      <w:marLeft w:val="0"/>
      <w:marRight w:val="0"/>
      <w:marTop w:val="0"/>
      <w:marBottom w:val="0"/>
      <w:divBdr>
        <w:top w:val="none" w:sz="0" w:space="0" w:color="auto"/>
        <w:left w:val="none" w:sz="0" w:space="0" w:color="auto"/>
        <w:bottom w:val="none" w:sz="0" w:space="0" w:color="auto"/>
        <w:right w:val="none" w:sz="0" w:space="0" w:color="auto"/>
      </w:divBdr>
    </w:div>
    <w:div w:id="1642660335">
      <w:marLeft w:val="0"/>
      <w:marRight w:val="0"/>
      <w:marTop w:val="0"/>
      <w:marBottom w:val="0"/>
      <w:divBdr>
        <w:top w:val="none" w:sz="0" w:space="0" w:color="auto"/>
        <w:left w:val="none" w:sz="0" w:space="0" w:color="auto"/>
        <w:bottom w:val="none" w:sz="0" w:space="0" w:color="auto"/>
        <w:right w:val="none" w:sz="0" w:space="0" w:color="auto"/>
      </w:divBdr>
    </w:div>
    <w:div w:id="1642660336">
      <w:marLeft w:val="0"/>
      <w:marRight w:val="0"/>
      <w:marTop w:val="0"/>
      <w:marBottom w:val="0"/>
      <w:divBdr>
        <w:top w:val="none" w:sz="0" w:space="0" w:color="auto"/>
        <w:left w:val="none" w:sz="0" w:space="0" w:color="auto"/>
        <w:bottom w:val="none" w:sz="0" w:space="0" w:color="auto"/>
        <w:right w:val="none" w:sz="0" w:space="0" w:color="auto"/>
      </w:divBdr>
    </w:div>
    <w:div w:id="1642660337">
      <w:marLeft w:val="0"/>
      <w:marRight w:val="0"/>
      <w:marTop w:val="0"/>
      <w:marBottom w:val="0"/>
      <w:divBdr>
        <w:top w:val="none" w:sz="0" w:space="0" w:color="auto"/>
        <w:left w:val="none" w:sz="0" w:space="0" w:color="auto"/>
        <w:bottom w:val="none" w:sz="0" w:space="0" w:color="auto"/>
        <w:right w:val="none" w:sz="0" w:space="0" w:color="auto"/>
      </w:divBdr>
    </w:div>
    <w:div w:id="1642660338">
      <w:marLeft w:val="0"/>
      <w:marRight w:val="0"/>
      <w:marTop w:val="0"/>
      <w:marBottom w:val="0"/>
      <w:divBdr>
        <w:top w:val="none" w:sz="0" w:space="0" w:color="auto"/>
        <w:left w:val="none" w:sz="0" w:space="0" w:color="auto"/>
        <w:bottom w:val="none" w:sz="0" w:space="0" w:color="auto"/>
        <w:right w:val="none" w:sz="0" w:space="0" w:color="auto"/>
      </w:divBdr>
    </w:div>
    <w:div w:id="1726946248">
      <w:bodyDiv w:val="1"/>
      <w:marLeft w:val="0"/>
      <w:marRight w:val="0"/>
      <w:marTop w:val="0"/>
      <w:marBottom w:val="0"/>
      <w:divBdr>
        <w:top w:val="none" w:sz="0" w:space="0" w:color="auto"/>
        <w:left w:val="none" w:sz="0" w:space="0" w:color="auto"/>
        <w:bottom w:val="none" w:sz="0" w:space="0" w:color="auto"/>
        <w:right w:val="none" w:sz="0" w:space="0" w:color="auto"/>
      </w:divBdr>
    </w:div>
    <w:div w:id="1826120481">
      <w:bodyDiv w:val="1"/>
      <w:marLeft w:val="0"/>
      <w:marRight w:val="0"/>
      <w:marTop w:val="0"/>
      <w:marBottom w:val="0"/>
      <w:divBdr>
        <w:top w:val="none" w:sz="0" w:space="0" w:color="auto"/>
        <w:left w:val="none" w:sz="0" w:space="0" w:color="auto"/>
        <w:bottom w:val="none" w:sz="0" w:space="0" w:color="auto"/>
        <w:right w:val="none" w:sz="0" w:space="0" w:color="auto"/>
      </w:divBdr>
    </w:div>
    <w:div w:id="1828086736">
      <w:bodyDiv w:val="1"/>
      <w:marLeft w:val="0"/>
      <w:marRight w:val="0"/>
      <w:marTop w:val="0"/>
      <w:marBottom w:val="0"/>
      <w:divBdr>
        <w:top w:val="none" w:sz="0" w:space="0" w:color="auto"/>
        <w:left w:val="none" w:sz="0" w:space="0" w:color="auto"/>
        <w:bottom w:val="none" w:sz="0" w:space="0" w:color="auto"/>
        <w:right w:val="none" w:sz="0" w:space="0" w:color="auto"/>
      </w:divBdr>
    </w:div>
    <w:div w:id="21056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IVUxGgdkhyljKpLqVl_afOD8seBNEfzduNXTaNvg6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6EF3-1E74-48E4-8D2A-05C622A0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11706</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CSDB Agenda</vt:lpstr>
    </vt:vector>
  </TitlesOfParts>
  <Company>Technische Universiteit Delft</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Agenda</dc:title>
  <dc:creator>Mehmet Ulema;Niranth Amogh</dc:creator>
  <cp:lastModifiedBy>Adam Greenberg</cp:lastModifiedBy>
  <cp:revision>12</cp:revision>
  <cp:lastPrinted>2018-03-30T13:47:00Z</cp:lastPrinted>
  <dcterms:created xsi:type="dcterms:W3CDTF">2018-07-27T13:42:00Z</dcterms:created>
  <dcterms:modified xsi:type="dcterms:W3CDTF">2018-12-10T09:16:00Z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(1)f7lzl0TVmPEJMv9qDwWnbf6xvboYIPhPRmSikJ5nrwAHYbeOqdZmk7C6/W3TSmof+44tK0RU_x000d_
3CLvClmLW29n+PZBWY2X952B2Jdr6ic9ShPvhPiIDczsheS/6ZryvXueqeiOV/MBYHOKFxE1_x000d_
OMXGJ8jTu9piCEO11Hq2yuq3uK7UeEaaKOTh5/GvF8VNoGu2</vt:lpwstr>
  </property>
  <property fmtid="{D5CDD505-2E9C-101B-9397-08002B2CF9AE}" pid="3" name="_new_ms_pID_72543">
    <vt:lpwstr>(3)74Ryu8gcL8V+eyM7mrNPWBUwMzfhS/nU8IdpcBpCf6N2iC9bKi4ZRKGgQgXE1a/OUFKt+TL5_x000d_
1jAERyKYKYSGkgcpJEFXzpkMmf4UkLpQLZ+SQ/QJH0Bw4KAahKA2zzugUsmr6IMUidXkxMl8_x000d_
LzxPYfR4ZhUxoBaEcQ29YEhTYMIGQgmhshNWwhZvaFSRZh8YtvAbRPlQArhrQ/vDVMb3u/gH_x000d_
lTG7RaLq89ZrAvIdlo</vt:lpwstr>
  </property>
  <property fmtid="{D5CDD505-2E9C-101B-9397-08002B2CF9AE}" pid="4" name="_new_ms_pID_72543_00">
    <vt:lpwstr>_new_ms_pID_72543</vt:lpwstr>
  </property>
  <property fmtid="{D5CDD505-2E9C-101B-9397-08002B2CF9AE}" pid="5" name="_new_ms_pID_725431">
    <vt:lpwstr>f+U3DmzY4LOP+lTHYJviaOizpDG4RIjNbKm2cbDhTX4NL4xH2NOUu8_x000d_
99bK/daRJIvsP31I0uyRxxYSU3HLHhpMV1Nt03+IUaLb0wRWOY/1QOWq+cY+6TwjqzFJYSx/_x000d_
MvtNWP4BOxEk/Yzc35ecsJo1es+hug6bn0hMgiTniV2rM1ggj7oe2KMC9WUbJHA9DRSgWio6_x000d_
EaUhD7NRFzizX4VvluI0GAlcgfpk/A6h5kgw</vt:lpwstr>
  </property>
  <property fmtid="{D5CDD505-2E9C-101B-9397-08002B2CF9AE}" pid="6" name="_new_ms_pID_725431_00">
    <vt:lpwstr>_new_ms_pID_725431</vt:lpwstr>
  </property>
  <property fmtid="{D5CDD505-2E9C-101B-9397-08002B2CF9AE}" pid="7" name="_new_ms_pID_725432">
    <vt:lpwstr>vmGH7UXwlmwY4/04ua19xoVYWuqeagEKidqe_x000d_
+DHNdIhee92PzJb1QLa2rJm42DYz1An9mQ5zhapJJ5dIh0ZDxPkRExy8vKwUGF+qzSZ1TBR5_x000d_
</vt:lpwstr>
  </property>
  <property fmtid="{D5CDD505-2E9C-101B-9397-08002B2CF9AE}" pid="8" name="_new_ms_pID_725432_00">
    <vt:lpwstr>_new_ms_pID_725432</vt:lpwstr>
  </property>
  <property fmtid="{D5CDD505-2E9C-101B-9397-08002B2CF9AE}" pid="9" name="_2015_ms_pID_725343">
    <vt:lpwstr>(3)cMk+1E2Kk7kaiNEHrIGFl5/oh/AKs3VdDMeIHdZqj55N4OCY42h8+4MtDbhprr4XNuYS3NWt
GghJ+bCAfiZMopwEPDEUZKkCcMboadaE1miBnblp1s07A7L2hIA5BD6YUPgQ5Q+LNPcHWTfR
ekeViqqTX4bc07W692zvS+XS337tlZ/CJTfyLeBavGuz7b178Do6renk8TSoAJJQOSRr59Nl
kAvLDuSuhSuqm2Sy24</vt:lpwstr>
  </property>
  <property fmtid="{D5CDD505-2E9C-101B-9397-08002B2CF9AE}" pid="10" name="_2015_ms_pID_725343_00">
    <vt:lpwstr>_2015_ms_pID_725343</vt:lpwstr>
  </property>
  <property fmtid="{D5CDD505-2E9C-101B-9397-08002B2CF9AE}" pid="11" name="_2015_ms_pID_7253431">
    <vt:lpwstr>m3KcoehgwnNeaFV/26Ow2qyBVM/B3muaFjH5yPnP6B5Uic4PskCFPp
aUDChEczoVVfZEDxO1xXYG0eJAiYjR7jlJcv6KcCS4xqYdhcPHK2r4IqnI59M3BkD+wdP/jG
J8X+sMy/ERGsiMDeJdGAVGQ6z3VrDTqTIAuRvukL3lX4a02HR+QvxveEKZo6H0EQWMe7JUI1
6o0sT26OZNxBwnRiGf+3HXGlCEKkrgAGCA6M</vt:lpwstr>
  </property>
  <property fmtid="{D5CDD505-2E9C-101B-9397-08002B2CF9AE}" pid="12" name="_2015_ms_pID_7253431_00">
    <vt:lpwstr>_2015_ms_pID_7253431</vt:lpwstr>
  </property>
  <property fmtid="{D5CDD505-2E9C-101B-9397-08002B2CF9AE}" pid="13" name="_2015_ms_pID_7253432">
    <vt:lpwstr>Ec/zvADU7Pjawwkxa//0xeobiCdTDD8Ye1je
vb2LW4rmKE/kBda6yFLpqq9nUrDs5w==</vt:lpwstr>
  </property>
  <property fmtid="{D5CDD505-2E9C-101B-9397-08002B2CF9AE}" pid="14" name="_2015_ms_pID_7253432_00">
    <vt:lpwstr>_2015_ms_pID_7253432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1473302064</vt:lpwstr>
  </property>
</Properties>
</file>