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4CBB" w14:textId="77777777" w:rsidR="0054634A" w:rsidRPr="00316C72" w:rsidRDefault="0054634A" w:rsidP="001D581D">
      <w:pPr>
        <w:jc w:val="center"/>
        <w:rPr>
          <w:rFonts w:ascii="Calibri" w:hAnsi="Calibri" w:cs="Arial"/>
          <w:b/>
          <w:sz w:val="28"/>
          <w:szCs w:val="28"/>
        </w:rPr>
      </w:pPr>
      <w:r w:rsidRPr="00316C72">
        <w:rPr>
          <w:rFonts w:ascii="Calibri" w:hAnsi="Calibri" w:cs="Arial"/>
          <w:b/>
          <w:sz w:val="28"/>
          <w:szCs w:val="28"/>
        </w:rPr>
        <w:t>IEEE Communications Society Standards Development Board (C</w:t>
      </w:r>
      <w:r w:rsidR="007F3725" w:rsidRPr="00316C72">
        <w:rPr>
          <w:rFonts w:ascii="Calibri" w:hAnsi="Calibri" w:cs="Arial"/>
          <w:b/>
          <w:sz w:val="28"/>
          <w:szCs w:val="28"/>
        </w:rPr>
        <w:t>OM/</w:t>
      </w:r>
      <w:r w:rsidRPr="00316C72">
        <w:rPr>
          <w:rFonts w:ascii="Calibri" w:hAnsi="Calibri" w:cs="Arial"/>
          <w:b/>
          <w:sz w:val="28"/>
          <w:szCs w:val="28"/>
        </w:rPr>
        <w:t>SDB)</w:t>
      </w:r>
    </w:p>
    <w:p w14:paraId="50DA8836" w14:textId="60AFDFEE" w:rsidR="0054634A" w:rsidRPr="00316C72" w:rsidRDefault="00DD73D9" w:rsidP="001D581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Approved </w:t>
      </w:r>
      <w:r w:rsidR="0054634A" w:rsidRPr="00316C72">
        <w:rPr>
          <w:rFonts w:ascii="Calibri" w:hAnsi="Calibri" w:cs="Arial"/>
          <w:b/>
        </w:rPr>
        <w:t>Minutes</w:t>
      </w:r>
    </w:p>
    <w:p w14:paraId="6AA85722" w14:textId="2C6E7D94" w:rsidR="00013629" w:rsidRPr="000C24BB" w:rsidRDefault="00C6520D" w:rsidP="0001362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Friday, August 24</w:t>
      </w:r>
      <w:r w:rsidR="004833AB">
        <w:rPr>
          <w:rFonts w:ascii="Calibri" w:hAnsi="Calibri" w:cs="Arial"/>
        </w:rPr>
        <w:t>, 2012, 9</w:t>
      </w:r>
      <w:r w:rsidR="00013629" w:rsidRPr="000C24BB">
        <w:rPr>
          <w:rFonts w:ascii="Calibri" w:hAnsi="Calibri" w:cs="Arial"/>
        </w:rPr>
        <w:t>:00 AM EDT – 1</w:t>
      </w:r>
      <w:r w:rsidR="004833AB">
        <w:rPr>
          <w:rFonts w:ascii="Calibri" w:hAnsi="Calibri" w:cs="Arial"/>
        </w:rPr>
        <w:t>1:00 A</w:t>
      </w:r>
      <w:r w:rsidR="00013629" w:rsidRPr="000C24BB">
        <w:rPr>
          <w:rFonts w:ascii="Calibri" w:hAnsi="Calibri" w:cs="Arial"/>
        </w:rPr>
        <w:t>M EDT</w:t>
      </w:r>
    </w:p>
    <w:p w14:paraId="5723932F" w14:textId="77777777" w:rsidR="0054634A" w:rsidRPr="00316C72" w:rsidRDefault="0054634A" w:rsidP="001D581D">
      <w:pPr>
        <w:rPr>
          <w:rFonts w:ascii="Calibri" w:hAnsi="Calibri" w:cs="Courier New"/>
        </w:rPr>
      </w:pPr>
    </w:p>
    <w:p w14:paraId="0AD25821" w14:textId="732E6A3C" w:rsidR="00013629" w:rsidRPr="00C76D73" w:rsidRDefault="0039619D" w:rsidP="00F60BA3">
      <w:pPr>
        <w:pStyle w:val="ListParagraph"/>
        <w:numPr>
          <w:ilvl w:val="0"/>
          <w:numId w:val="19"/>
        </w:numPr>
        <w:ind w:left="360"/>
        <w:rPr>
          <w:rFonts w:asciiTheme="majorHAnsi" w:hAnsiTheme="majorHAnsi"/>
          <w:b/>
        </w:rPr>
      </w:pPr>
      <w:r>
        <w:rPr>
          <w:rStyle w:val="Hyperlink"/>
          <w:rFonts w:asciiTheme="majorHAnsi" w:hAnsiTheme="majorHAnsi"/>
          <w:b/>
          <w:color w:val="auto"/>
          <w:u w:val="none"/>
        </w:rPr>
        <w:t>Teleconference via WebEx.</w:t>
      </w:r>
    </w:p>
    <w:p w14:paraId="428BAC9A" w14:textId="77777777" w:rsidR="00013629" w:rsidRPr="00013629" w:rsidRDefault="00013629" w:rsidP="00013629">
      <w:pPr>
        <w:pStyle w:val="ListParagraph"/>
        <w:ind w:left="0"/>
        <w:rPr>
          <w:rFonts w:ascii="Calibri" w:hAnsi="Calibri"/>
        </w:rPr>
      </w:pPr>
    </w:p>
    <w:p w14:paraId="036955C8" w14:textId="77777777" w:rsidR="00391A44" w:rsidRPr="00316C72" w:rsidRDefault="000D4938" w:rsidP="00391A44">
      <w:pPr>
        <w:pStyle w:val="ListParagraph"/>
        <w:numPr>
          <w:ilvl w:val="0"/>
          <w:numId w:val="19"/>
        </w:numPr>
        <w:ind w:left="360"/>
        <w:rPr>
          <w:rFonts w:ascii="Calibri" w:hAnsi="Calibri"/>
          <w:b/>
        </w:rPr>
      </w:pPr>
      <w:r w:rsidRPr="00316C72">
        <w:rPr>
          <w:rFonts w:ascii="Calibri" w:hAnsi="Calibri"/>
          <w:b/>
        </w:rPr>
        <w:t>Call to Order</w:t>
      </w:r>
    </w:p>
    <w:p w14:paraId="7B0C9838" w14:textId="5A163269" w:rsidR="0054634A" w:rsidRPr="00316C72" w:rsidRDefault="007611C1" w:rsidP="00391A44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Kevin </w:t>
      </w:r>
      <w:r w:rsidR="0054634A" w:rsidRPr="00316C72">
        <w:rPr>
          <w:rFonts w:ascii="Calibri" w:hAnsi="Calibri"/>
        </w:rPr>
        <w:t>Lu (Chair) called the</w:t>
      </w:r>
      <w:r w:rsidR="0070436E">
        <w:rPr>
          <w:rFonts w:ascii="Calibri" w:hAnsi="Calibri"/>
        </w:rPr>
        <w:t xml:space="preserve"> </w:t>
      </w:r>
      <w:r w:rsidR="001A1787">
        <w:rPr>
          <w:rFonts w:ascii="Calibri" w:hAnsi="Calibri"/>
        </w:rPr>
        <w:t>teleconference</w:t>
      </w:r>
      <w:r w:rsidR="00D279C2">
        <w:rPr>
          <w:rFonts w:ascii="Calibri" w:hAnsi="Calibri"/>
        </w:rPr>
        <w:t xml:space="preserve"> to order at </w:t>
      </w:r>
      <w:r w:rsidR="004833AB">
        <w:rPr>
          <w:rFonts w:ascii="Calibri" w:hAnsi="Calibri"/>
        </w:rPr>
        <w:t>9</w:t>
      </w:r>
      <w:r w:rsidR="00D279C2">
        <w:rPr>
          <w:rFonts w:ascii="Calibri" w:hAnsi="Calibri"/>
        </w:rPr>
        <w:t>:0</w:t>
      </w:r>
      <w:r w:rsidR="00013629">
        <w:rPr>
          <w:rFonts w:ascii="Calibri" w:hAnsi="Calibri"/>
        </w:rPr>
        <w:t>5</w:t>
      </w:r>
      <w:r w:rsidR="007F3725" w:rsidRPr="00316C72">
        <w:rPr>
          <w:rFonts w:ascii="Calibri" w:hAnsi="Calibri"/>
        </w:rPr>
        <w:t xml:space="preserve"> AM ED</w:t>
      </w:r>
      <w:r>
        <w:rPr>
          <w:rFonts w:ascii="Calibri" w:hAnsi="Calibri"/>
        </w:rPr>
        <w:t xml:space="preserve">T and </w:t>
      </w:r>
      <w:r w:rsidR="00EE20BF">
        <w:rPr>
          <w:rFonts w:ascii="Calibri" w:hAnsi="Calibri"/>
        </w:rPr>
        <w:t>reminded participants about IEEE Standards and the Law</w:t>
      </w:r>
      <w:r w:rsidR="00EE20BF" w:rsidRPr="00EE20BF">
        <w:rPr>
          <w:rFonts w:ascii="Calibri" w:hAnsi="Calibri"/>
        </w:rPr>
        <w:t xml:space="preserve"> </w:t>
      </w:r>
      <w:hyperlink r:id="rId8" w:history="1">
        <w:r w:rsidR="00EE20BF" w:rsidRPr="000F352D">
          <w:rPr>
            <w:rStyle w:val="Hyperlink"/>
            <w:rFonts w:ascii="Calibri" w:hAnsi="Calibri"/>
          </w:rPr>
          <w:t>http://standards.ieee.org/develop/policies/stdslaw.pdf</w:t>
        </w:r>
      </w:hyperlink>
      <w:r w:rsidR="00EE20BF">
        <w:rPr>
          <w:rFonts w:ascii="Calibri" w:hAnsi="Calibri"/>
        </w:rPr>
        <w:t>, and</w:t>
      </w:r>
      <w:r w:rsidR="00FF09D0">
        <w:rPr>
          <w:rFonts w:ascii="Calibri" w:hAnsi="Calibri"/>
        </w:rPr>
        <w:t xml:space="preserve"> to declare or</w:t>
      </w:r>
      <w:r w:rsidR="00950728" w:rsidRPr="00316C72">
        <w:rPr>
          <w:rFonts w:ascii="Calibri" w:hAnsi="Calibri"/>
        </w:rPr>
        <w:t xml:space="preserve"> </w:t>
      </w:r>
      <w:r w:rsidR="009F100C">
        <w:rPr>
          <w:rFonts w:ascii="Calibri" w:hAnsi="Calibri"/>
        </w:rPr>
        <w:t>update</w:t>
      </w:r>
      <w:r w:rsidR="001B7C4C" w:rsidRPr="00316C72">
        <w:rPr>
          <w:rFonts w:ascii="Calibri" w:hAnsi="Calibri"/>
        </w:rPr>
        <w:t xml:space="preserve"> </w:t>
      </w:r>
      <w:r w:rsidR="00950728" w:rsidRPr="00316C72">
        <w:rPr>
          <w:rFonts w:ascii="Calibri" w:hAnsi="Calibri"/>
        </w:rPr>
        <w:t xml:space="preserve">their affiliations and </w:t>
      </w:r>
      <w:r w:rsidR="001B7C4C" w:rsidRPr="00316C72">
        <w:rPr>
          <w:rFonts w:ascii="Calibri" w:hAnsi="Calibri"/>
        </w:rPr>
        <w:t>s</w:t>
      </w:r>
      <w:r w:rsidR="009F100C">
        <w:rPr>
          <w:rFonts w:ascii="Calibri" w:hAnsi="Calibri"/>
        </w:rPr>
        <w:t xml:space="preserve">tandards </w:t>
      </w:r>
      <w:r w:rsidR="00CA22CB" w:rsidRPr="00316C72">
        <w:rPr>
          <w:rFonts w:ascii="Calibri" w:hAnsi="Calibri"/>
        </w:rPr>
        <w:t>activities:</w:t>
      </w:r>
    </w:p>
    <w:p w14:paraId="2D388FE2" w14:textId="77777777" w:rsidR="00950728" w:rsidRPr="00316C72" w:rsidRDefault="00950728" w:rsidP="00950728">
      <w:pPr>
        <w:pStyle w:val="ListParagraph"/>
        <w:ind w:left="0"/>
        <w:rPr>
          <w:rFonts w:ascii="Calibri" w:hAnsi="Calibr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4736"/>
        <w:gridCol w:w="3113"/>
      </w:tblGrid>
      <w:tr w:rsidR="00371110" w:rsidRPr="00316C72" w14:paraId="7078A3C7" w14:textId="77777777" w:rsidTr="00371110">
        <w:trPr>
          <w:cantSplit/>
          <w:tblHeader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6DF4AE89" w14:textId="77777777" w:rsidR="00371110" w:rsidRPr="00316C72" w:rsidRDefault="00371110" w:rsidP="00371110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Name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5ED8AB03" w14:textId="77777777" w:rsidR="00371110" w:rsidRPr="00316C72" w:rsidRDefault="00371110" w:rsidP="00371110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Affiliation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9258C00" w14:textId="77777777" w:rsidR="00371110" w:rsidRPr="00316C72" w:rsidRDefault="00371110" w:rsidP="00371110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Standards</w:t>
            </w:r>
            <w:r w:rsidR="008B65FD" w:rsidRPr="00316C72">
              <w:rPr>
                <w:rFonts w:ascii="Calibri" w:hAnsi="Calibri"/>
              </w:rPr>
              <w:t xml:space="preserve"> Participation</w:t>
            </w:r>
          </w:p>
        </w:tc>
      </w:tr>
      <w:tr w:rsidR="00371110" w:rsidRPr="00316C72" w14:paraId="53346BD0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5F3009F1" w14:textId="77777777" w:rsidR="00371110" w:rsidRPr="00316C72" w:rsidRDefault="00371110" w:rsidP="00371110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Farooq</w:t>
            </w:r>
            <w:proofErr w:type="spellEnd"/>
            <w:r w:rsidRPr="00316C72">
              <w:rPr>
                <w:rFonts w:ascii="Calibri" w:hAnsi="Calibri"/>
              </w:rPr>
              <w:t xml:space="preserve"> Bari</w:t>
            </w:r>
          </w:p>
        </w:tc>
        <w:tc>
          <w:tcPr>
            <w:tcW w:w="4736" w:type="dxa"/>
            <w:shd w:val="clear" w:color="auto" w:fill="auto"/>
          </w:tcPr>
          <w:p w14:paraId="50FA5E1B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LMTS, Strategic Standards, AT&amp;T</w:t>
            </w:r>
          </w:p>
          <w:p w14:paraId="2FF91FCE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IEEE-SA CAG</w:t>
            </w:r>
          </w:p>
          <w:p w14:paraId="0345EE31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Treasurer, IEEE COM/SDB</w:t>
            </w:r>
          </w:p>
        </w:tc>
        <w:tc>
          <w:tcPr>
            <w:tcW w:w="3113" w:type="dxa"/>
            <w:shd w:val="clear" w:color="auto" w:fill="auto"/>
          </w:tcPr>
          <w:p w14:paraId="2CCF84CD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GSMA/WBA JTF Wi-Fi Roaming</w:t>
            </w:r>
          </w:p>
          <w:p w14:paraId="30266C64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3GPP SA2</w:t>
            </w:r>
          </w:p>
          <w:p w14:paraId="4D19007C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ITU-T JCA-</w:t>
            </w:r>
            <w:proofErr w:type="spellStart"/>
            <w:r w:rsidRPr="00316C72">
              <w:rPr>
                <w:rFonts w:ascii="Calibri" w:hAnsi="Calibri"/>
              </w:rPr>
              <w:t>IoT</w:t>
            </w:r>
            <w:proofErr w:type="spellEnd"/>
            <w:r w:rsidRPr="00316C72">
              <w:rPr>
                <w:rFonts w:ascii="Calibri" w:hAnsi="Calibri"/>
              </w:rPr>
              <w:t xml:space="preserve">, </w:t>
            </w:r>
            <w:proofErr w:type="spellStart"/>
            <w:r w:rsidRPr="00316C72">
              <w:rPr>
                <w:rFonts w:ascii="Calibri" w:hAnsi="Calibri"/>
              </w:rPr>
              <w:t>IoT</w:t>
            </w:r>
            <w:proofErr w:type="spellEnd"/>
            <w:r w:rsidRPr="00316C72">
              <w:rPr>
                <w:rFonts w:ascii="Calibri" w:hAnsi="Calibri"/>
              </w:rPr>
              <w:t>-GSI, FG M2M</w:t>
            </w:r>
          </w:p>
        </w:tc>
      </w:tr>
      <w:tr w:rsidR="001A37BD" w:rsidRPr="00316C72" w14:paraId="2CDDACE5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D18F171" w14:textId="77777777" w:rsidR="001A37BD" w:rsidRPr="00316C72" w:rsidRDefault="001A37BD" w:rsidP="003711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Bernd </w:t>
            </w:r>
            <w:proofErr w:type="spellStart"/>
            <w:r>
              <w:rPr>
                <w:rFonts w:ascii="Calibri" w:hAnsi="Calibri"/>
              </w:rPr>
              <w:t>Bochow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60F33E96" w14:textId="77777777" w:rsidR="001A37BD" w:rsidRPr="00316C72" w:rsidRDefault="001A37BD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Group Manager, FOKUS</w:t>
            </w:r>
          </w:p>
        </w:tc>
        <w:tc>
          <w:tcPr>
            <w:tcW w:w="3113" w:type="dxa"/>
            <w:shd w:val="clear" w:color="auto" w:fill="auto"/>
          </w:tcPr>
          <w:p w14:paraId="6EB4E5B8" w14:textId="77777777" w:rsidR="001A37BD" w:rsidRPr="00316C72" w:rsidRDefault="001A37BD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Chair, P1900.1</w:t>
            </w:r>
          </w:p>
        </w:tc>
      </w:tr>
      <w:tr w:rsidR="00371110" w:rsidRPr="00316C72" w14:paraId="389E30C3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F3E9A24" w14:textId="77777777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Stephen Bush</w:t>
            </w:r>
          </w:p>
        </w:tc>
        <w:tc>
          <w:tcPr>
            <w:tcW w:w="4736" w:type="dxa"/>
            <w:shd w:val="clear" w:color="auto" w:fill="auto"/>
          </w:tcPr>
          <w:p w14:paraId="2FAC45D3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Scientist, GE Global Research</w:t>
            </w:r>
          </w:p>
          <w:p w14:paraId="7EFF74F5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 COM/SPDB</w:t>
            </w:r>
          </w:p>
        </w:tc>
        <w:tc>
          <w:tcPr>
            <w:tcW w:w="3113" w:type="dxa"/>
            <w:shd w:val="clear" w:color="auto" w:fill="auto"/>
          </w:tcPr>
          <w:p w14:paraId="2936DBE2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P1906.1</w:t>
            </w:r>
          </w:p>
        </w:tc>
      </w:tr>
      <w:tr w:rsidR="00371110" w:rsidRPr="00316C72" w14:paraId="42D005D5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27C18381" w14:textId="77777777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Jean-Philippe Faure</w:t>
            </w:r>
          </w:p>
        </w:tc>
        <w:tc>
          <w:tcPr>
            <w:tcW w:w="4736" w:type="dxa"/>
            <w:shd w:val="clear" w:color="auto" w:fill="auto"/>
          </w:tcPr>
          <w:p w14:paraId="45DEBD76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CEO, </w:t>
            </w:r>
            <w:proofErr w:type="spellStart"/>
            <w:r w:rsidRPr="00316C72">
              <w:rPr>
                <w:rFonts w:ascii="Calibri" w:hAnsi="Calibri"/>
              </w:rPr>
              <w:t>Progilon</w:t>
            </w:r>
            <w:proofErr w:type="spellEnd"/>
            <w:r w:rsidRPr="00316C72">
              <w:rPr>
                <w:rFonts w:ascii="Calibri" w:hAnsi="Calibri"/>
              </w:rPr>
              <w:t xml:space="preserve"> (Representing Panasonic in IEEE activities)</w:t>
            </w:r>
          </w:p>
          <w:p w14:paraId="0D172A4B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Member, IEEE SASB, </w:t>
            </w:r>
            <w:proofErr w:type="spellStart"/>
            <w:r w:rsidRPr="00316C72">
              <w:rPr>
                <w:rFonts w:ascii="Calibri" w:hAnsi="Calibri"/>
              </w:rPr>
              <w:t>RevCom</w:t>
            </w:r>
            <w:proofErr w:type="spellEnd"/>
          </w:p>
          <w:p w14:paraId="4CBE2B3B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 COM/PLC</w:t>
            </w:r>
          </w:p>
          <w:p w14:paraId="368D41D0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 COM/SDB</w:t>
            </w:r>
          </w:p>
        </w:tc>
        <w:tc>
          <w:tcPr>
            <w:tcW w:w="3113" w:type="dxa"/>
            <w:shd w:val="clear" w:color="auto" w:fill="auto"/>
          </w:tcPr>
          <w:p w14:paraId="6422980F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 P1901</w:t>
            </w:r>
          </w:p>
          <w:p w14:paraId="1E306CF0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IEEE P1905.1</w:t>
            </w:r>
          </w:p>
        </w:tc>
      </w:tr>
      <w:tr w:rsidR="00831099" w:rsidRPr="00316C72" w14:paraId="091807AA" w14:textId="77777777" w:rsidTr="00587772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17CA3A1" w14:textId="77777777" w:rsidR="00831099" w:rsidRPr="00316C72" w:rsidRDefault="00831099" w:rsidP="00587772">
            <w:pPr>
              <w:rPr>
                <w:rFonts w:ascii="Calibri" w:hAnsi="Calibri"/>
              </w:rPr>
            </w:pPr>
            <w:proofErr w:type="spellStart"/>
            <w:r w:rsidRPr="00013629">
              <w:rPr>
                <w:rFonts w:ascii="Calibri" w:hAnsi="Calibri"/>
              </w:rPr>
              <w:t>Stanislav</w:t>
            </w:r>
            <w:proofErr w:type="spellEnd"/>
            <w:r w:rsidRPr="00013629">
              <w:rPr>
                <w:rFonts w:ascii="Calibri" w:hAnsi="Calibri"/>
              </w:rPr>
              <w:t xml:space="preserve"> </w:t>
            </w:r>
            <w:proofErr w:type="spellStart"/>
            <w:r w:rsidRPr="00013629">
              <w:rPr>
                <w:rFonts w:ascii="Calibri" w:hAnsi="Calibri"/>
              </w:rPr>
              <w:t>Filin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659E3CDD" w14:textId="77777777" w:rsidR="00831099" w:rsidRPr="00316C72" w:rsidRDefault="00831099" w:rsidP="00831099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Expert Researcher</w:t>
            </w:r>
            <w:r w:rsidRPr="00316C72">
              <w:rPr>
                <w:rFonts w:ascii="Calibri" w:hAnsi="Calibri"/>
              </w:rPr>
              <w:t>, Smart Wireless Laboratory, NICT</w:t>
            </w:r>
          </w:p>
          <w:p w14:paraId="0291E146" w14:textId="77777777" w:rsidR="00831099" w:rsidRPr="00013629" w:rsidRDefault="00831099" w:rsidP="00587772">
            <w:pPr>
              <w:rPr>
                <w:rFonts w:ascii="Calibri" w:hAnsi="Calibri"/>
              </w:rPr>
            </w:pPr>
          </w:p>
        </w:tc>
        <w:tc>
          <w:tcPr>
            <w:tcW w:w="3113" w:type="dxa"/>
            <w:shd w:val="clear" w:color="auto" w:fill="auto"/>
          </w:tcPr>
          <w:p w14:paraId="317BFEFE" w14:textId="77777777" w:rsidR="00831099" w:rsidRDefault="00831099" w:rsidP="0058777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Chair, </w:t>
            </w:r>
            <w:r w:rsidRPr="00831099">
              <w:rPr>
                <w:rFonts w:ascii="Calibri" w:hAnsi="Calibri"/>
              </w:rPr>
              <w:t xml:space="preserve">IEEE </w:t>
            </w:r>
            <w:r w:rsidR="00353C2B">
              <w:rPr>
                <w:rFonts w:ascii="Calibri" w:hAnsi="Calibri"/>
              </w:rPr>
              <w:t>P</w:t>
            </w:r>
            <w:r w:rsidRPr="00831099">
              <w:rPr>
                <w:rFonts w:ascii="Calibri" w:hAnsi="Calibri"/>
              </w:rPr>
              <w:t>1900.7</w:t>
            </w:r>
          </w:p>
          <w:p w14:paraId="7CF21177" w14:textId="77777777" w:rsidR="00831099" w:rsidRDefault="00831099" w:rsidP="0058777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013629">
              <w:rPr>
                <w:rFonts w:ascii="Calibri" w:hAnsi="Calibri"/>
              </w:rPr>
              <w:t xml:space="preserve">Voting member, IEEE </w:t>
            </w:r>
            <w:proofErr w:type="spellStart"/>
            <w:r w:rsidRPr="00013629">
              <w:rPr>
                <w:rFonts w:ascii="Calibri" w:hAnsi="Calibri"/>
              </w:rPr>
              <w:t>DySPAN</w:t>
            </w:r>
            <w:proofErr w:type="spellEnd"/>
            <w:r w:rsidRPr="00013629">
              <w:rPr>
                <w:rFonts w:ascii="Calibri" w:hAnsi="Calibri"/>
              </w:rPr>
              <w:t>-SC</w:t>
            </w:r>
            <w:r w:rsidR="00587772">
              <w:rPr>
                <w:rFonts w:ascii="Calibri" w:hAnsi="Calibri"/>
              </w:rPr>
              <w:t xml:space="preserve">, </w:t>
            </w:r>
            <w:r w:rsidR="00353C2B">
              <w:rPr>
                <w:rFonts w:ascii="Calibri" w:hAnsi="Calibri"/>
              </w:rPr>
              <w:t>P1900.4</w:t>
            </w:r>
          </w:p>
          <w:p w14:paraId="6D95061A" w14:textId="77777777" w:rsidR="00831099" w:rsidRPr="00831099" w:rsidRDefault="00831099" w:rsidP="0058777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831099">
              <w:rPr>
                <w:rFonts w:ascii="Calibri" w:hAnsi="Calibri"/>
              </w:rPr>
              <w:t>Voting member, IEEE 802.11, 802.15, 802.19</w:t>
            </w:r>
          </w:p>
        </w:tc>
      </w:tr>
      <w:tr w:rsidR="00371110" w:rsidRPr="00316C72" w14:paraId="7E689E20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79EAADBE" w14:textId="77777777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Rob Fish</w:t>
            </w:r>
          </w:p>
        </w:tc>
        <w:tc>
          <w:tcPr>
            <w:tcW w:w="4736" w:type="dxa"/>
            <w:shd w:val="clear" w:color="auto" w:fill="auto"/>
          </w:tcPr>
          <w:p w14:paraId="3B183993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President, </w:t>
            </w:r>
            <w:proofErr w:type="spellStart"/>
            <w:r w:rsidRPr="00316C72">
              <w:rPr>
                <w:rFonts w:ascii="Calibri" w:hAnsi="Calibri"/>
              </w:rPr>
              <w:t>NETovations</w:t>
            </w:r>
            <w:proofErr w:type="spellEnd"/>
            <w:r w:rsidRPr="00316C72">
              <w:rPr>
                <w:rFonts w:ascii="Calibri" w:hAnsi="Calibri"/>
              </w:rPr>
              <w:t xml:space="preserve"> Group, LLC</w:t>
            </w:r>
          </w:p>
          <w:p w14:paraId="2B659771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IEEE-SA BOG</w:t>
            </w:r>
          </w:p>
          <w:p w14:paraId="736F9820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Advisory Member, IEEE COM/SDB</w:t>
            </w:r>
          </w:p>
        </w:tc>
        <w:tc>
          <w:tcPr>
            <w:tcW w:w="3113" w:type="dxa"/>
            <w:shd w:val="clear" w:color="auto" w:fill="auto"/>
          </w:tcPr>
          <w:p w14:paraId="1B2BE7CF" w14:textId="77777777" w:rsidR="00371110" w:rsidRPr="00316C72" w:rsidRDefault="00371110" w:rsidP="005827F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No standards </w:t>
            </w:r>
            <w:r w:rsidR="005827F0" w:rsidRPr="00316C72">
              <w:rPr>
                <w:rFonts w:ascii="Calibri" w:hAnsi="Calibri"/>
              </w:rPr>
              <w:t>participation</w:t>
            </w:r>
          </w:p>
        </w:tc>
      </w:tr>
      <w:tr w:rsidR="005827F0" w:rsidRPr="00316C72" w14:paraId="6298A1C4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0E873F18" w14:textId="77777777" w:rsidR="005827F0" w:rsidRPr="00316C72" w:rsidRDefault="005827F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Alex </w:t>
            </w:r>
            <w:proofErr w:type="spellStart"/>
            <w:r w:rsidRPr="00316C72">
              <w:rPr>
                <w:rFonts w:ascii="Calibri" w:hAnsi="Calibri"/>
              </w:rPr>
              <w:t>Gelman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758C2CCB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CTO, </w:t>
            </w:r>
            <w:proofErr w:type="spellStart"/>
            <w:r w:rsidRPr="00316C72">
              <w:rPr>
                <w:rFonts w:ascii="Calibri" w:hAnsi="Calibri"/>
              </w:rPr>
              <w:t>NETovations</w:t>
            </w:r>
            <w:proofErr w:type="spellEnd"/>
            <w:r w:rsidRPr="00316C72">
              <w:rPr>
                <w:rFonts w:ascii="Calibri" w:hAnsi="Calibri"/>
              </w:rPr>
              <w:t xml:space="preserve"> Group, LLC</w:t>
            </w:r>
          </w:p>
          <w:p w14:paraId="1D9F66FA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VP, Standards Activities, IEEE </w:t>
            </w:r>
            <w:proofErr w:type="spellStart"/>
            <w:r w:rsidRPr="00316C72">
              <w:rPr>
                <w:rFonts w:ascii="Calibri" w:hAnsi="Calibri"/>
              </w:rPr>
              <w:t>ComSoc</w:t>
            </w:r>
            <w:proofErr w:type="spellEnd"/>
          </w:p>
          <w:p w14:paraId="073E48C9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Member, IEEE SASB, </w:t>
            </w:r>
            <w:proofErr w:type="spellStart"/>
            <w:r w:rsidRPr="00316C72">
              <w:rPr>
                <w:rFonts w:ascii="Calibri" w:hAnsi="Calibri"/>
              </w:rPr>
              <w:t>RevCom</w:t>
            </w:r>
            <w:proofErr w:type="spellEnd"/>
          </w:p>
          <w:p w14:paraId="7B7AF0D4" w14:textId="77777777" w:rsidR="005827F0" w:rsidRPr="00013629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lang w:val="it-IT"/>
              </w:rPr>
            </w:pPr>
            <w:r w:rsidRPr="00013629">
              <w:rPr>
                <w:rFonts w:ascii="Calibri" w:hAnsi="Calibri"/>
                <w:lang w:val="it-IT"/>
              </w:rPr>
              <w:t>Ex Officio Member, IEEE COM/SDB</w:t>
            </w:r>
          </w:p>
        </w:tc>
        <w:tc>
          <w:tcPr>
            <w:tcW w:w="3113" w:type="dxa"/>
            <w:shd w:val="clear" w:color="auto" w:fill="auto"/>
          </w:tcPr>
          <w:p w14:paraId="3675DC7E" w14:textId="77777777" w:rsidR="005827F0" w:rsidRPr="00316C72" w:rsidRDefault="005827F0" w:rsidP="0005527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No standards participation</w:t>
            </w:r>
          </w:p>
        </w:tc>
      </w:tr>
      <w:tr w:rsidR="00371110" w:rsidRPr="00316C72" w14:paraId="61B63E76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482CDCC" w14:textId="77777777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lastRenderedPageBreak/>
              <w:t xml:space="preserve">Nada </w:t>
            </w:r>
            <w:proofErr w:type="spellStart"/>
            <w:r w:rsidRPr="00316C72">
              <w:rPr>
                <w:rFonts w:ascii="Calibri" w:hAnsi="Calibri"/>
              </w:rPr>
              <w:t>Golmie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791DCCAB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Manager, Emerging and Mobile Network Technologies Group, NIST</w:t>
            </w:r>
          </w:p>
          <w:p w14:paraId="0741B9DB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eastAsia="Times New Roman" w:hAnsi="Calibri" w:cs="Arial"/>
                <w:color w:val="222222"/>
              </w:rPr>
              <w:t>Chair, Priority Action Plan on Wireless Communications, Smart Grid Interoperability Panel</w:t>
            </w:r>
          </w:p>
          <w:p w14:paraId="7F83B23D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eastAsia="Times New Roman" w:hAnsi="Calibri" w:cs="Arial"/>
                <w:color w:val="222222"/>
              </w:rPr>
              <w:t>Member, IEEE COM/SDB</w:t>
            </w:r>
          </w:p>
        </w:tc>
        <w:tc>
          <w:tcPr>
            <w:tcW w:w="3113" w:type="dxa"/>
            <w:shd w:val="clear" w:color="auto" w:fill="auto"/>
          </w:tcPr>
          <w:p w14:paraId="7A59CA63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IEEE 802.15.4g, 802.11ah, 802.19</w:t>
            </w:r>
          </w:p>
        </w:tc>
      </w:tr>
      <w:tr w:rsidR="00371110" w:rsidRPr="00316C72" w14:paraId="0F064768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27871082" w14:textId="77777777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Hiroshi Harada</w:t>
            </w:r>
          </w:p>
        </w:tc>
        <w:tc>
          <w:tcPr>
            <w:tcW w:w="4736" w:type="dxa"/>
            <w:shd w:val="clear" w:color="auto" w:fill="auto"/>
          </w:tcPr>
          <w:p w14:paraId="03910453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Director, Smart Wireless Laboratory, NICT</w:t>
            </w:r>
          </w:p>
          <w:p w14:paraId="6D5FA75C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Board of Directors, Wireless Innovation Forum (SDR Forum)</w:t>
            </w:r>
          </w:p>
          <w:p w14:paraId="09A47201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Chair, IEEE </w:t>
            </w:r>
            <w:proofErr w:type="spellStart"/>
            <w:r w:rsidRPr="00316C72">
              <w:rPr>
                <w:rFonts w:ascii="Calibri" w:hAnsi="Calibri"/>
              </w:rPr>
              <w:t>DySPAN</w:t>
            </w:r>
            <w:proofErr w:type="spellEnd"/>
            <w:r w:rsidRPr="00316C72">
              <w:rPr>
                <w:rFonts w:ascii="Calibri" w:hAnsi="Calibri"/>
              </w:rPr>
              <w:t>-SC</w:t>
            </w:r>
          </w:p>
          <w:p w14:paraId="04B65454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 COM/SDB</w:t>
            </w:r>
          </w:p>
        </w:tc>
        <w:tc>
          <w:tcPr>
            <w:tcW w:w="3113" w:type="dxa"/>
            <w:shd w:val="clear" w:color="auto" w:fill="auto"/>
          </w:tcPr>
          <w:p w14:paraId="61CDC453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Vice Chair, IEEE 1900.4, 802.15.4g, 802.15.4m</w:t>
            </w:r>
          </w:p>
          <w:p w14:paraId="2DF18BA1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Vice Chair, TIA TR-51</w:t>
            </w:r>
          </w:p>
          <w:p w14:paraId="26867369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Public Broadband Mobile Communication Development Committee, ARIB</w:t>
            </w:r>
          </w:p>
        </w:tc>
      </w:tr>
      <w:tr w:rsidR="00371110" w:rsidRPr="00316C72" w14:paraId="79DF0092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7EEE2676" w14:textId="77777777" w:rsidR="00371110" w:rsidRPr="00316C72" w:rsidRDefault="00371110" w:rsidP="00371110">
            <w:pPr>
              <w:rPr>
                <w:rFonts w:ascii="Calibri" w:eastAsia="Times New Roman" w:hAnsi="Calibri"/>
              </w:rPr>
            </w:pPr>
            <w:r w:rsidRPr="00316C72">
              <w:rPr>
                <w:rFonts w:ascii="Calibri" w:hAnsi="Calibri"/>
              </w:rPr>
              <w:t>Paul</w:t>
            </w:r>
            <w:r w:rsidRPr="00316C72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Houz</w:t>
            </w:r>
            <w:r w:rsidRPr="00316C72">
              <w:rPr>
                <w:rFonts w:ascii="Calibri" w:eastAsia="Times New Roman" w:hAnsi="Calibri"/>
                <w:color w:val="333333"/>
                <w:shd w:val="clear" w:color="auto" w:fill="FFFFFF"/>
              </w:rPr>
              <w:t>é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11467A3A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Standardization Manager, France Telecom R&amp;D</w:t>
            </w:r>
          </w:p>
          <w:p w14:paraId="57CBB233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Member, IEEE SASB, </w:t>
            </w:r>
            <w:proofErr w:type="spellStart"/>
            <w:r w:rsidRPr="00316C72">
              <w:rPr>
                <w:rFonts w:ascii="Calibri" w:hAnsi="Calibri"/>
              </w:rPr>
              <w:t>AudCom</w:t>
            </w:r>
            <w:proofErr w:type="spellEnd"/>
            <w:r w:rsidRPr="00316C72">
              <w:rPr>
                <w:rFonts w:ascii="Calibri" w:hAnsi="Calibri"/>
              </w:rPr>
              <w:t xml:space="preserve">, </w:t>
            </w:r>
            <w:proofErr w:type="spellStart"/>
            <w:r w:rsidRPr="00316C72">
              <w:rPr>
                <w:rFonts w:ascii="Calibri" w:hAnsi="Calibri"/>
              </w:rPr>
              <w:t>RevCom</w:t>
            </w:r>
            <w:proofErr w:type="spellEnd"/>
          </w:p>
          <w:p w14:paraId="3C803208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 COM/SDB</w:t>
            </w:r>
          </w:p>
        </w:tc>
        <w:tc>
          <w:tcPr>
            <w:tcW w:w="3113" w:type="dxa"/>
            <w:shd w:val="clear" w:color="auto" w:fill="auto"/>
          </w:tcPr>
          <w:p w14:paraId="1D0C3F24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 P1905.1</w:t>
            </w:r>
          </w:p>
        </w:tc>
      </w:tr>
      <w:tr w:rsidR="00371110" w:rsidRPr="00316C72" w14:paraId="5E643C29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7B25DF97" w14:textId="77777777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Glen Kramer</w:t>
            </w:r>
          </w:p>
        </w:tc>
        <w:tc>
          <w:tcPr>
            <w:tcW w:w="4736" w:type="dxa"/>
            <w:shd w:val="clear" w:color="auto" w:fill="auto"/>
          </w:tcPr>
          <w:p w14:paraId="76FF9C1D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Technical Director, Broadcom</w:t>
            </w:r>
          </w:p>
          <w:p w14:paraId="4714F2E8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 COM/SDB</w:t>
            </w:r>
          </w:p>
        </w:tc>
        <w:tc>
          <w:tcPr>
            <w:tcW w:w="3113" w:type="dxa"/>
            <w:shd w:val="clear" w:color="auto" w:fill="auto"/>
          </w:tcPr>
          <w:p w14:paraId="09B77731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 P1904.1</w:t>
            </w:r>
          </w:p>
        </w:tc>
      </w:tr>
      <w:tr w:rsidR="000A439A" w:rsidRPr="00316C72" w14:paraId="44F23010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7B636AF1" w14:textId="1A2AB619" w:rsidR="000A439A" w:rsidRDefault="000A439A" w:rsidP="003711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Jim </w:t>
            </w:r>
            <w:proofErr w:type="spellStart"/>
            <w:r>
              <w:rPr>
                <w:rFonts w:ascii="Calibri" w:hAnsi="Calibri"/>
              </w:rPr>
              <w:t>LeClare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300A8DFF" w14:textId="4D5ACDC7" w:rsidR="000A439A" w:rsidRDefault="002052D1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PMTS, Maxim Integrated Products</w:t>
            </w:r>
          </w:p>
        </w:tc>
        <w:tc>
          <w:tcPr>
            <w:tcW w:w="3113" w:type="dxa"/>
            <w:shd w:val="clear" w:color="auto" w:fill="auto"/>
          </w:tcPr>
          <w:p w14:paraId="1FF63F96" w14:textId="3544D011" w:rsidR="000A439A" w:rsidRPr="00316C72" w:rsidRDefault="006B643D" w:rsidP="00436ED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Chair, IEEE P1901.2</w:t>
            </w:r>
          </w:p>
        </w:tc>
      </w:tr>
      <w:tr w:rsidR="00C43F64" w:rsidRPr="00316C72" w14:paraId="1E06ACDA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664D4EC" w14:textId="77777777" w:rsidR="00C43F64" w:rsidRPr="00316C72" w:rsidRDefault="00C43F64" w:rsidP="003711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Eric Levine</w:t>
            </w:r>
          </w:p>
        </w:tc>
        <w:tc>
          <w:tcPr>
            <w:tcW w:w="4736" w:type="dxa"/>
            <w:shd w:val="clear" w:color="auto" w:fill="auto"/>
          </w:tcPr>
          <w:p w14:paraId="25494E62" w14:textId="77777777" w:rsidR="00C43F64" w:rsidRDefault="00C43F64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Associate Publisher/</w:t>
            </w:r>
            <w:r w:rsidRPr="00C43F64">
              <w:rPr>
                <w:rFonts w:ascii="Calibri" w:hAnsi="Calibri"/>
              </w:rPr>
              <w:t>Advertising Sales</w:t>
            </w:r>
            <w:r>
              <w:rPr>
                <w:rFonts w:ascii="Calibri" w:hAnsi="Calibri"/>
              </w:rPr>
              <w:t xml:space="preserve">, IEEE </w:t>
            </w:r>
            <w:proofErr w:type="spellStart"/>
            <w:r>
              <w:rPr>
                <w:rFonts w:ascii="Calibri" w:hAnsi="Calibri"/>
              </w:rPr>
              <w:t>ComSoc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14:paraId="0850C79E" w14:textId="77777777" w:rsidR="00C43F64" w:rsidRDefault="00C43F64" w:rsidP="00436ED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No standards participation</w:t>
            </w:r>
          </w:p>
        </w:tc>
      </w:tr>
      <w:tr w:rsidR="00371110" w:rsidRPr="00316C72" w14:paraId="30C78148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0121E05F" w14:textId="77777777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Kevin Lu</w:t>
            </w:r>
          </w:p>
        </w:tc>
        <w:tc>
          <w:tcPr>
            <w:tcW w:w="4736" w:type="dxa"/>
            <w:shd w:val="clear" w:color="auto" w:fill="auto"/>
          </w:tcPr>
          <w:p w14:paraId="0BA94055" w14:textId="77777777" w:rsidR="00D279C2" w:rsidRDefault="00D279C2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Senior Principal Scientist, Broadcom</w:t>
            </w:r>
          </w:p>
          <w:p w14:paraId="7715A99C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Director, Standards Development, IEEE </w:t>
            </w:r>
            <w:proofErr w:type="spellStart"/>
            <w:r w:rsidRPr="00316C72">
              <w:rPr>
                <w:rFonts w:ascii="Calibri" w:hAnsi="Calibri"/>
              </w:rPr>
              <w:t>ComSoc</w:t>
            </w:r>
            <w:proofErr w:type="spellEnd"/>
          </w:p>
          <w:p w14:paraId="1518BBE0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 COM/SDB</w:t>
            </w:r>
          </w:p>
        </w:tc>
        <w:tc>
          <w:tcPr>
            <w:tcW w:w="3113" w:type="dxa"/>
            <w:shd w:val="clear" w:color="auto" w:fill="auto"/>
          </w:tcPr>
          <w:p w14:paraId="70EC3559" w14:textId="77777777" w:rsidR="00371110" w:rsidRPr="00436ED8" w:rsidRDefault="00D279C2" w:rsidP="00436ED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3GPP RAN1</w:t>
            </w:r>
          </w:p>
        </w:tc>
      </w:tr>
      <w:tr w:rsidR="005827F0" w:rsidRPr="00316C72" w14:paraId="24E3A81A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70B77B00" w14:textId="77777777" w:rsidR="005827F0" w:rsidRPr="00316C72" w:rsidRDefault="005827F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Lisa Perry</w:t>
            </w:r>
          </w:p>
        </w:tc>
        <w:tc>
          <w:tcPr>
            <w:tcW w:w="4736" w:type="dxa"/>
            <w:shd w:val="clear" w:color="auto" w:fill="auto"/>
          </w:tcPr>
          <w:p w14:paraId="49F692A8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Program Manager, Technical Program Development, IEEE-SA</w:t>
            </w:r>
          </w:p>
        </w:tc>
        <w:tc>
          <w:tcPr>
            <w:tcW w:w="3113" w:type="dxa"/>
            <w:shd w:val="clear" w:color="auto" w:fill="auto"/>
          </w:tcPr>
          <w:p w14:paraId="136500FD" w14:textId="77777777" w:rsidR="005827F0" w:rsidRPr="00316C72" w:rsidRDefault="005827F0" w:rsidP="0005527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No standards participation</w:t>
            </w:r>
          </w:p>
        </w:tc>
      </w:tr>
      <w:tr w:rsidR="00371110" w:rsidRPr="00316C72" w14:paraId="186F3B89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CB4BE25" w14:textId="77777777" w:rsidR="00371110" w:rsidRPr="00316C72" w:rsidRDefault="00371110" w:rsidP="00371110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Venkatesha</w:t>
            </w:r>
            <w:proofErr w:type="spellEnd"/>
            <w:r w:rsidRPr="00316C72">
              <w:rPr>
                <w:rFonts w:ascii="Calibri" w:hAnsi="Calibri"/>
              </w:rPr>
              <w:t xml:space="preserve"> Prasad</w:t>
            </w:r>
          </w:p>
        </w:tc>
        <w:tc>
          <w:tcPr>
            <w:tcW w:w="4736" w:type="dxa"/>
            <w:shd w:val="clear" w:color="auto" w:fill="auto"/>
          </w:tcPr>
          <w:p w14:paraId="4CEF5CF8" w14:textId="6AE3188D" w:rsidR="00371110" w:rsidRPr="00316C72" w:rsidRDefault="00FF09D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Senior Researcher</w:t>
            </w:r>
            <w:r w:rsidR="00371110" w:rsidRPr="00316C72">
              <w:rPr>
                <w:rFonts w:ascii="Calibri" w:hAnsi="Calibri"/>
              </w:rPr>
              <w:t>, EEMCS, TU</w:t>
            </w:r>
            <w:r>
              <w:rPr>
                <w:rFonts w:ascii="Calibri" w:hAnsi="Calibri"/>
              </w:rPr>
              <w:t xml:space="preserve"> </w:t>
            </w:r>
            <w:r w:rsidR="00371110" w:rsidRPr="00316C72">
              <w:rPr>
                <w:rFonts w:ascii="Calibri" w:hAnsi="Calibri"/>
              </w:rPr>
              <w:t>Delft</w:t>
            </w:r>
          </w:p>
          <w:p w14:paraId="15CE7388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Liaison, IEEE </w:t>
            </w:r>
            <w:proofErr w:type="spellStart"/>
            <w:r w:rsidRPr="00316C72">
              <w:rPr>
                <w:rFonts w:ascii="Calibri" w:hAnsi="Calibri"/>
              </w:rPr>
              <w:t>ComSoc</w:t>
            </w:r>
            <w:proofErr w:type="spellEnd"/>
            <w:r w:rsidRPr="00316C72">
              <w:rPr>
                <w:rFonts w:ascii="Calibri" w:hAnsi="Calibri"/>
              </w:rPr>
              <w:t xml:space="preserve"> AHNTC and TCCC</w:t>
            </w:r>
          </w:p>
          <w:p w14:paraId="2C32EF4A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Member, IEEE </w:t>
            </w:r>
            <w:proofErr w:type="spellStart"/>
            <w:r w:rsidRPr="00316C72">
              <w:rPr>
                <w:rFonts w:ascii="Calibri" w:hAnsi="Calibri"/>
              </w:rPr>
              <w:t>DySPAN</w:t>
            </w:r>
            <w:proofErr w:type="spellEnd"/>
            <w:r w:rsidRPr="00316C72">
              <w:rPr>
                <w:rFonts w:ascii="Calibri" w:hAnsi="Calibri"/>
              </w:rPr>
              <w:t>-SC</w:t>
            </w:r>
          </w:p>
          <w:p w14:paraId="3912BD47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Secretary, IEEE COM/SDB</w:t>
            </w:r>
          </w:p>
        </w:tc>
        <w:tc>
          <w:tcPr>
            <w:tcW w:w="3113" w:type="dxa"/>
            <w:shd w:val="clear" w:color="auto" w:fill="auto"/>
          </w:tcPr>
          <w:p w14:paraId="1EF42D01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IEEE P1908.1, P1906.1, P1900.1, P1900.5, P1900.6, P1900.7, P1723</w:t>
            </w:r>
          </w:p>
        </w:tc>
      </w:tr>
      <w:tr w:rsidR="005827F0" w:rsidRPr="00316C72" w14:paraId="271C892C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7E4BA4C6" w14:textId="77777777" w:rsidR="005827F0" w:rsidRPr="00316C72" w:rsidRDefault="005827F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Curtis </w:t>
            </w:r>
            <w:proofErr w:type="spellStart"/>
            <w:r w:rsidRPr="00316C72">
              <w:rPr>
                <w:rFonts w:ascii="Calibri" w:hAnsi="Calibri"/>
              </w:rPr>
              <w:t>Siller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36FD2E00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Sole Proprietor, </w:t>
            </w:r>
            <w:proofErr w:type="spellStart"/>
            <w:r w:rsidRPr="00316C72">
              <w:rPr>
                <w:rFonts w:ascii="Calibri" w:hAnsi="Calibri"/>
              </w:rPr>
              <w:t>Enginnovation</w:t>
            </w:r>
            <w:proofErr w:type="spellEnd"/>
          </w:p>
          <w:p w14:paraId="29DA8966" w14:textId="77777777" w:rsidR="005827F0" w:rsidRPr="00316C72" w:rsidRDefault="0061423C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Member, IEEE SASB </w:t>
            </w:r>
            <w:proofErr w:type="spellStart"/>
            <w:r w:rsidR="005827F0" w:rsidRPr="00316C72">
              <w:rPr>
                <w:rFonts w:ascii="Calibri" w:hAnsi="Calibri"/>
              </w:rPr>
              <w:t>NesCom</w:t>
            </w:r>
            <w:proofErr w:type="spellEnd"/>
          </w:p>
          <w:p w14:paraId="3FD5C7E6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 PSPB, PSPB-SPC</w:t>
            </w:r>
          </w:p>
          <w:p w14:paraId="0762A517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IEEE-USA CCP</w:t>
            </w:r>
          </w:p>
          <w:p w14:paraId="6E64115C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Advisory Member, COM/SDB</w:t>
            </w:r>
          </w:p>
        </w:tc>
        <w:tc>
          <w:tcPr>
            <w:tcW w:w="3113" w:type="dxa"/>
            <w:shd w:val="clear" w:color="auto" w:fill="auto"/>
          </w:tcPr>
          <w:p w14:paraId="0FFAE47F" w14:textId="77777777" w:rsidR="005827F0" w:rsidRPr="00316C72" w:rsidRDefault="005827F0" w:rsidP="0005527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No standards participation</w:t>
            </w:r>
          </w:p>
        </w:tc>
      </w:tr>
      <w:tr w:rsidR="005827F0" w:rsidRPr="00316C72" w14:paraId="339FBB66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0CC716D5" w14:textId="77777777" w:rsidR="005827F0" w:rsidRPr="00316C72" w:rsidRDefault="005827F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Henry </w:t>
            </w:r>
            <w:proofErr w:type="spellStart"/>
            <w:r w:rsidRPr="00316C72">
              <w:rPr>
                <w:rFonts w:ascii="Calibri" w:hAnsi="Calibri"/>
              </w:rPr>
              <w:t>Suthon</w:t>
            </w:r>
            <w:proofErr w:type="spellEnd"/>
          </w:p>
        </w:tc>
        <w:tc>
          <w:tcPr>
            <w:tcW w:w="4736" w:type="dxa"/>
            <w:shd w:val="clear" w:color="auto" w:fill="auto"/>
          </w:tcPr>
          <w:p w14:paraId="4CC3A58C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Principal Engineer, Barrios Technology</w:t>
            </w:r>
          </w:p>
          <w:p w14:paraId="08B2C03B" w14:textId="77777777" w:rsidR="005827F0" w:rsidRPr="00316C72" w:rsidRDefault="005827F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Liaison, IEEE </w:t>
            </w:r>
            <w:proofErr w:type="spellStart"/>
            <w:r w:rsidRPr="00316C72">
              <w:rPr>
                <w:rFonts w:ascii="Calibri" w:hAnsi="Calibri"/>
              </w:rPr>
              <w:t>ComSoc</w:t>
            </w:r>
            <w:proofErr w:type="spellEnd"/>
            <w:r w:rsidRPr="00316C72">
              <w:rPr>
                <w:rFonts w:ascii="Calibri" w:hAnsi="Calibri"/>
              </w:rPr>
              <w:t xml:space="preserve"> TC CSR</w:t>
            </w:r>
          </w:p>
        </w:tc>
        <w:tc>
          <w:tcPr>
            <w:tcW w:w="3113" w:type="dxa"/>
            <w:shd w:val="clear" w:color="auto" w:fill="auto"/>
          </w:tcPr>
          <w:p w14:paraId="4C855F24" w14:textId="77777777" w:rsidR="005827F0" w:rsidRPr="00316C72" w:rsidRDefault="005827F0" w:rsidP="0005527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No standards participation</w:t>
            </w:r>
          </w:p>
        </w:tc>
      </w:tr>
      <w:tr w:rsidR="006B643D" w:rsidRPr="00316C72" w14:paraId="2D349A39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EB2A8E3" w14:textId="5F5190D1" w:rsidR="006B643D" w:rsidRPr="00316C72" w:rsidRDefault="00C76D73" w:rsidP="003711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C. </w:t>
            </w:r>
            <w:r w:rsidR="006B643D">
              <w:rPr>
                <w:rFonts w:ascii="Calibri" w:hAnsi="Calibri"/>
              </w:rPr>
              <w:t>Scott Willy</w:t>
            </w:r>
          </w:p>
        </w:tc>
        <w:tc>
          <w:tcPr>
            <w:tcW w:w="4736" w:type="dxa"/>
            <w:shd w:val="clear" w:color="auto" w:fill="auto"/>
          </w:tcPr>
          <w:p w14:paraId="76B64586" w14:textId="20AB1BAD" w:rsidR="00C76D73" w:rsidRDefault="00C76D73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Product Manager, </w:t>
            </w:r>
            <w:proofErr w:type="spellStart"/>
            <w:r>
              <w:rPr>
                <w:rFonts w:ascii="Calibri" w:hAnsi="Calibri"/>
              </w:rPr>
              <w:t>Avisto</w:t>
            </w:r>
            <w:proofErr w:type="spellEnd"/>
            <w:r>
              <w:rPr>
                <w:rFonts w:ascii="Calibri" w:hAnsi="Calibri"/>
              </w:rPr>
              <w:t xml:space="preserve"> Telecom</w:t>
            </w:r>
          </w:p>
          <w:p w14:paraId="3705DCA4" w14:textId="28343A88" w:rsidR="006B643D" w:rsidRPr="00316C72" w:rsidRDefault="001A7154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Standardization Manager, </w:t>
            </w:r>
            <w:proofErr w:type="spellStart"/>
            <w:r w:rsidR="006B643D">
              <w:rPr>
                <w:rFonts w:ascii="Calibri" w:hAnsi="Calibri"/>
              </w:rPr>
              <w:t>MStar</w:t>
            </w:r>
            <w:proofErr w:type="spellEnd"/>
            <w:r w:rsidR="006B643D">
              <w:rPr>
                <w:rFonts w:ascii="Calibri" w:hAnsi="Calibri"/>
              </w:rPr>
              <w:t xml:space="preserve"> Semiconductor</w:t>
            </w:r>
          </w:p>
        </w:tc>
        <w:tc>
          <w:tcPr>
            <w:tcW w:w="3113" w:type="dxa"/>
            <w:shd w:val="clear" w:color="auto" w:fill="auto"/>
          </w:tcPr>
          <w:p w14:paraId="7E6FBC48" w14:textId="77777777" w:rsidR="006B643D" w:rsidRDefault="006B643D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Member, IEEE P1901</w:t>
            </w:r>
          </w:p>
          <w:p w14:paraId="76EE40B0" w14:textId="019800BA" w:rsidR="006B643D" w:rsidRPr="00316C72" w:rsidRDefault="006B643D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Member, IEEE P1905.1</w:t>
            </w:r>
          </w:p>
        </w:tc>
      </w:tr>
      <w:tr w:rsidR="00371110" w:rsidRPr="00316C72" w14:paraId="2868DDA8" w14:textId="77777777" w:rsidTr="00371110">
        <w:trPr>
          <w:cantSplit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1E5114C" w14:textId="499628E1" w:rsidR="00371110" w:rsidRPr="00316C72" w:rsidRDefault="00371110" w:rsidP="00371110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Don Wright</w:t>
            </w:r>
          </w:p>
        </w:tc>
        <w:tc>
          <w:tcPr>
            <w:tcW w:w="4736" w:type="dxa"/>
            <w:shd w:val="clear" w:color="auto" w:fill="auto"/>
          </w:tcPr>
          <w:p w14:paraId="1BD550E6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Director of Standards, Lexmark</w:t>
            </w:r>
          </w:p>
          <w:p w14:paraId="618D5B8C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Treasurer, IEEE-SA</w:t>
            </w:r>
          </w:p>
          <w:p w14:paraId="06FDFB74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IEEE-SA BOG</w:t>
            </w:r>
          </w:p>
          <w:p w14:paraId="58A452B4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IEEE-ISTO BOD</w:t>
            </w:r>
          </w:p>
          <w:p w14:paraId="33059AC2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Member, IEEE SASB </w:t>
            </w:r>
            <w:proofErr w:type="spellStart"/>
            <w:r w:rsidRPr="00316C72">
              <w:rPr>
                <w:rFonts w:ascii="Calibri" w:hAnsi="Calibri"/>
              </w:rPr>
              <w:t>NesCom</w:t>
            </w:r>
            <w:proofErr w:type="spellEnd"/>
            <w:r w:rsidRPr="00316C72">
              <w:rPr>
                <w:rFonts w:ascii="Calibri" w:hAnsi="Calibri"/>
              </w:rPr>
              <w:t xml:space="preserve">, </w:t>
            </w:r>
            <w:proofErr w:type="spellStart"/>
            <w:r w:rsidRPr="00316C72">
              <w:rPr>
                <w:rFonts w:ascii="Calibri" w:hAnsi="Calibri"/>
              </w:rPr>
              <w:t>PatCom</w:t>
            </w:r>
            <w:proofErr w:type="spellEnd"/>
          </w:p>
          <w:p w14:paraId="790ED65F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Member, IEEE C/MSC, C/IA</w:t>
            </w:r>
          </w:p>
          <w:p w14:paraId="4942E8CE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Member, ANSI BOD, </w:t>
            </w:r>
            <w:proofErr w:type="spellStart"/>
            <w:r w:rsidRPr="00316C72">
              <w:rPr>
                <w:rFonts w:ascii="Calibri" w:hAnsi="Calibri"/>
              </w:rPr>
              <w:t>IPRPCom</w:t>
            </w:r>
            <w:proofErr w:type="spellEnd"/>
            <w:r w:rsidRPr="00316C72">
              <w:rPr>
                <w:rFonts w:ascii="Calibri" w:hAnsi="Calibri"/>
              </w:rPr>
              <w:t xml:space="preserve">, </w:t>
            </w:r>
            <w:proofErr w:type="spellStart"/>
            <w:r w:rsidRPr="00316C72">
              <w:rPr>
                <w:rFonts w:ascii="Calibri" w:hAnsi="Calibri"/>
              </w:rPr>
              <w:t>IPCom</w:t>
            </w:r>
            <w:proofErr w:type="spellEnd"/>
            <w:r w:rsidRPr="00316C72">
              <w:rPr>
                <w:rFonts w:ascii="Calibri" w:hAnsi="Calibri"/>
              </w:rPr>
              <w:t>, ISO Council, ISO Forum</w:t>
            </w:r>
          </w:p>
          <w:p w14:paraId="26EA0F10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INCITS Executive Board</w:t>
            </w:r>
          </w:p>
          <w:p w14:paraId="7C50A5B0" w14:textId="77777777" w:rsidR="00371110" w:rsidRPr="00316C72" w:rsidRDefault="00371110" w:rsidP="0037111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Vice Chair, IEEE COM/SDB</w:t>
            </w:r>
          </w:p>
        </w:tc>
        <w:tc>
          <w:tcPr>
            <w:tcW w:w="3113" w:type="dxa"/>
            <w:shd w:val="clear" w:color="auto" w:fill="auto"/>
          </w:tcPr>
          <w:p w14:paraId="3CF138B7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Chair, IEEE 1284, 1284.1, 2600, 2600.1, 2600.2, 2600.3, 2600.4</w:t>
            </w:r>
          </w:p>
          <w:p w14:paraId="0D198DFD" w14:textId="77777777" w:rsidR="00371110" w:rsidRPr="00316C72" w:rsidRDefault="00371110" w:rsidP="0037111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Head, US Delegation to ISO/IEC JTC1</w:t>
            </w:r>
          </w:p>
        </w:tc>
      </w:tr>
    </w:tbl>
    <w:p w14:paraId="5A0C3917" w14:textId="77777777" w:rsidR="00013629" w:rsidRPr="00013629" w:rsidRDefault="00013629" w:rsidP="00013629">
      <w:pPr>
        <w:rPr>
          <w:rFonts w:ascii="Calibri" w:hAnsi="Calibri"/>
        </w:rPr>
      </w:pPr>
    </w:p>
    <w:p w14:paraId="21F71700" w14:textId="77777777" w:rsidR="00391A44" w:rsidRPr="00316C72" w:rsidRDefault="000D4938" w:rsidP="00391A44">
      <w:pPr>
        <w:pStyle w:val="ListParagraph"/>
        <w:numPr>
          <w:ilvl w:val="0"/>
          <w:numId w:val="19"/>
        </w:numPr>
        <w:ind w:left="360"/>
        <w:rPr>
          <w:rFonts w:ascii="Calibri" w:hAnsi="Calibri"/>
          <w:b/>
        </w:rPr>
      </w:pPr>
      <w:r w:rsidRPr="00316C72">
        <w:rPr>
          <w:rFonts w:ascii="Calibri" w:hAnsi="Calibri"/>
          <w:b/>
        </w:rPr>
        <w:t>Roll Call and Establish Quorum</w:t>
      </w:r>
    </w:p>
    <w:p w14:paraId="1F3A2734" w14:textId="326D0CF7" w:rsidR="0054634A" w:rsidRPr="00316C72" w:rsidRDefault="00B663DF" w:rsidP="00391A44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>The chair</w:t>
      </w:r>
      <w:r w:rsidR="0054634A" w:rsidRPr="00316C72">
        <w:rPr>
          <w:rFonts w:ascii="Calibri" w:hAnsi="Calibri"/>
        </w:rPr>
        <w:t xml:space="preserve"> conducted the roll call and established the quorum</w:t>
      </w:r>
      <w:r w:rsidR="009755A5">
        <w:rPr>
          <w:rFonts w:ascii="Calibri" w:hAnsi="Calibri"/>
        </w:rPr>
        <w:t xml:space="preserve"> with five </w:t>
      </w:r>
      <w:r w:rsidR="00A7371F">
        <w:rPr>
          <w:rFonts w:ascii="Calibri" w:hAnsi="Calibri"/>
        </w:rPr>
        <w:t xml:space="preserve">voting </w:t>
      </w:r>
      <w:r w:rsidR="00F456E9">
        <w:rPr>
          <w:rFonts w:ascii="Calibri" w:hAnsi="Calibri"/>
        </w:rPr>
        <w:t xml:space="preserve">members present (Hiroshi </w:t>
      </w:r>
      <w:r w:rsidR="00A7371F">
        <w:rPr>
          <w:rFonts w:ascii="Calibri" w:hAnsi="Calibri"/>
        </w:rPr>
        <w:t>missed the last two meetings and VP joined late)</w:t>
      </w:r>
      <w:r w:rsidR="0054634A" w:rsidRPr="00316C72">
        <w:rPr>
          <w:rFonts w:ascii="Calibri" w:hAnsi="Calibri"/>
        </w:rPr>
        <w:t>:</w:t>
      </w:r>
    </w:p>
    <w:p w14:paraId="14FEC551" w14:textId="77777777" w:rsidR="0054634A" w:rsidRPr="00316C72" w:rsidRDefault="0054634A" w:rsidP="001D581D">
      <w:pPr>
        <w:pStyle w:val="ListParagraph"/>
        <w:rPr>
          <w:rFonts w:ascii="Calibri" w:hAnsi="Calibri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6"/>
        <w:gridCol w:w="3004"/>
        <w:gridCol w:w="1477"/>
      </w:tblGrid>
      <w:tr w:rsidR="0054634A" w:rsidRPr="00316C72" w14:paraId="0D7B3314" w14:textId="77777777" w:rsidTr="003803B2">
        <w:trPr>
          <w:jc w:val="center"/>
        </w:trPr>
        <w:tc>
          <w:tcPr>
            <w:tcW w:w="4156" w:type="dxa"/>
            <w:vAlign w:val="center"/>
          </w:tcPr>
          <w:p w14:paraId="0CE47C96" w14:textId="77777777" w:rsidR="0054634A" w:rsidRPr="00316C72" w:rsidRDefault="0054634A" w:rsidP="00D03DCA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Voting Members</w:t>
            </w:r>
          </w:p>
        </w:tc>
        <w:tc>
          <w:tcPr>
            <w:tcW w:w="3004" w:type="dxa"/>
            <w:vAlign w:val="center"/>
          </w:tcPr>
          <w:p w14:paraId="348C36E6" w14:textId="77777777" w:rsidR="0054634A" w:rsidRPr="00316C72" w:rsidRDefault="0054634A" w:rsidP="00D03DCA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Affiliation</w:t>
            </w:r>
          </w:p>
        </w:tc>
        <w:tc>
          <w:tcPr>
            <w:tcW w:w="1477" w:type="dxa"/>
            <w:vAlign w:val="center"/>
          </w:tcPr>
          <w:p w14:paraId="0222D612" w14:textId="77777777" w:rsidR="0054634A" w:rsidRPr="00316C72" w:rsidRDefault="0054634A" w:rsidP="00D03DCA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Attendance</w:t>
            </w:r>
          </w:p>
        </w:tc>
      </w:tr>
      <w:tr w:rsidR="0054634A" w:rsidRPr="00316C72" w14:paraId="02946792" w14:textId="77777777" w:rsidTr="003803B2">
        <w:trPr>
          <w:jc w:val="center"/>
        </w:trPr>
        <w:tc>
          <w:tcPr>
            <w:tcW w:w="4156" w:type="dxa"/>
            <w:vAlign w:val="center"/>
          </w:tcPr>
          <w:p w14:paraId="4A634522" w14:textId="77777777" w:rsidR="0054634A" w:rsidRPr="00316C72" w:rsidRDefault="0054634A" w:rsidP="006F565E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Farooq</w:t>
            </w:r>
            <w:proofErr w:type="spellEnd"/>
            <w:r w:rsidRPr="00316C72">
              <w:rPr>
                <w:rFonts w:ascii="Calibri" w:hAnsi="Calibri"/>
              </w:rPr>
              <w:t xml:space="preserve"> Bari</w:t>
            </w:r>
          </w:p>
        </w:tc>
        <w:tc>
          <w:tcPr>
            <w:tcW w:w="3004" w:type="dxa"/>
            <w:vAlign w:val="center"/>
          </w:tcPr>
          <w:p w14:paraId="5D60030A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AT&amp;T</w:t>
            </w:r>
          </w:p>
        </w:tc>
        <w:tc>
          <w:tcPr>
            <w:tcW w:w="1477" w:type="dxa"/>
          </w:tcPr>
          <w:p w14:paraId="476180BB" w14:textId="1D8B3FE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0E892006" w14:textId="77777777" w:rsidTr="003803B2">
        <w:trPr>
          <w:jc w:val="center"/>
        </w:trPr>
        <w:tc>
          <w:tcPr>
            <w:tcW w:w="4156" w:type="dxa"/>
            <w:vAlign w:val="center"/>
          </w:tcPr>
          <w:p w14:paraId="1255F328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Jean-Philippe Faure</w:t>
            </w:r>
          </w:p>
        </w:tc>
        <w:tc>
          <w:tcPr>
            <w:tcW w:w="3004" w:type="dxa"/>
            <w:vAlign w:val="center"/>
          </w:tcPr>
          <w:p w14:paraId="065DF1F8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Panasonic</w:t>
            </w:r>
          </w:p>
        </w:tc>
        <w:tc>
          <w:tcPr>
            <w:tcW w:w="1477" w:type="dxa"/>
          </w:tcPr>
          <w:p w14:paraId="5D18768E" w14:textId="7D3B0E84" w:rsidR="0054634A" w:rsidRPr="00316C72" w:rsidRDefault="003803B2" w:rsidP="00D03D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4634A" w:rsidRPr="00316C72" w14:paraId="3C5FA746" w14:textId="77777777" w:rsidTr="003803B2">
        <w:trPr>
          <w:jc w:val="center"/>
        </w:trPr>
        <w:tc>
          <w:tcPr>
            <w:tcW w:w="4156" w:type="dxa"/>
            <w:vAlign w:val="center"/>
          </w:tcPr>
          <w:p w14:paraId="3D9E3203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Nada </w:t>
            </w:r>
            <w:proofErr w:type="spellStart"/>
            <w:r w:rsidRPr="00316C72">
              <w:rPr>
                <w:rFonts w:ascii="Calibri" w:hAnsi="Calibri"/>
              </w:rPr>
              <w:t>Golmie</w:t>
            </w:r>
            <w:proofErr w:type="spellEnd"/>
          </w:p>
        </w:tc>
        <w:tc>
          <w:tcPr>
            <w:tcW w:w="3004" w:type="dxa"/>
            <w:vAlign w:val="center"/>
          </w:tcPr>
          <w:p w14:paraId="78F180E4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NIST</w:t>
            </w:r>
          </w:p>
        </w:tc>
        <w:tc>
          <w:tcPr>
            <w:tcW w:w="1477" w:type="dxa"/>
          </w:tcPr>
          <w:p w14:paraId="63EAA8EE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X</w:t>
            </w:r>
          </w:p>
        </w:tc>
      </w:tr>
      <w:tr w:rsidR="0054634A" w:rsidRPr="00316C72" w14:paraId="1617B167" w14:textId="77777777" w:rsidTr="003803B2">
        <w:trPr>
          <w:jc w:val="center"/>
        </w:trPr>
        <w:tc>
          <w:tcPr>
            <w:tcW w:w="4156" w:type="dxa"/>
            <w:vAlign w:val="center"/>
          </w:tcPr>
          <w:p w14:paraId="3CA10916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Hiroshi Harada</w:t>
            </w:r>
          </w:p>
        </w:tc>
        <w:tc>
          <w:tcPr>
            <w:tcW w:w="3004" w:type="dxa"/>
            <w:vAlign w:val="center"/>
          </w:tcPr>
          <w:p w14:paraId="08E676F9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NICT</w:t>
            </w:r>
          </w:p>
        </w:tc>
        <w:tc>
          <w:tcPr>
            <w:tcW w:w="1477" w:type="dxa"/>
          </w:tcPr>
          <w:p w14:paraId="0C6EEA1A" w14:textId="021F40D6" w:rsidR="0054634A" w:rsidRPr="00316C72" w:rsidRDefault="00C6520D" w:rsidP="00D03D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4634A" w:rsidRPr="00316C72" w14:paraId="60EB2011" w14:textId="77777777" w:rsidTr="003803B2">
        <w:trPr>
          <w:jc w:val="center"/>
        </w:trPr>
        <w:tc>
          <w:tcPr>
            <w:tcW w:w="4156" w:type="dxa"/>
            <w:vAlign w:val="center"/>
          </w:tcPr>
          <w:p w14:paraId="25FD7A9C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Paul </w:t>
            </w:r>
            <w:proofErr w:type="spellStart"/>
            <w:r w:rsidRPr="00316C72">
              <w:rPr>
                <w:rFonts w:ascii="Calibri" w:hAnsi="Calibri"/>
              </w:rPr>
              <w:t>Houzé</w:t>
            </w:r>
            <w:proofErr w:type="spellEnd"/>
          </w:p>
        </w:tc>
        <w:tc>
          <w:tcPr>
            <w:tcW w:w="3004" w:type="dxa"/>
            <w:vAlign w:val="center"/>
          </w:tcPr>
          <w:p w14:paraId="08558360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France Telecom</w:t>
            </w:r>
          </w:p>
        </w:tc>
        <w:tc>
          <w:tcPr>
            <w:tcW w:w="1477" w:type="dxa"/>
          </w:tcPr>
          <w:p w14:paraId="539D9F0A" w14:textId="040702E6" w:rsidR="0054634A" w:rsidRPr="00316C72" w:rsidRDefault="00C6520D" w:rsidP="00D03D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4634A" w:rsidRPr="00316C72" w14:paraId="3A839E32" w14:textId="77777777" w:rsidTr="003803B2">
        <w:trPr>
          <w:jc w:val="center"/>
        </w:trPr>
        <w:tc>
          <w:tcPr>
            <w:tcW w:w="4156" w:type="dxa"/>
            <w:vAlign w:val="center"/>
          </w:tcPr>
          <w:p w14:paraId="373A196C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Glen Kramer</w:t>
            </w:r>
          </w:p>
        </w:tc>
        <w:tc>
          <w:tcPr>
            <w:tcW w:w="3004" w:type="dxa"/>
            <w:vAlign w:val="center"/>
          </w:tcPr>
          <w:p w14:paraId="4AEE17A1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Broadcom</w:t>
            </w:r>
          </w:p>
        </w:tc>
        <w:tc>
          <w:tcPr>
            <w:tcW w:w="1477" w:type="dxa"/>
          </w:tcPr>
          <w:p w14:paraId="2B0D5BB3" w14:textId="342B6196" w:rsidR="0054634A" w:rsidRPr="00316C72" w:rsidRDefault="003803B2" w:rsidP="00D03D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4634A" w:rsidRPr="00316C72" w14:paraId="6069DAD1" w14:textId="77777777" w:rsidTr="003803B2">
        <w:trPr>
          <w:jc w:val="center"/>
        </w:trPr>
        <w:tc>
          <w:tcPr>
            <w:tcW w:w="4156" w:type="dxa"/>
            <w:vAlign w:val="center"/>
          </w:tcPr>
          <w:p w14:paraId="6658B888" w14:textId="77777777" w:rsidR="0054634A" w:rsidRPr="00316C72" w:rsidRDefault="0054634A" w:rsidP="001106E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Kevin W. Lu</w:t>
            </w:r>
          </w:p>
        </w:tc>
        <w:tc>
          <w:tcPr>
            <w:tcW w:w="3004" w:type="dxa"/>
            <w:vAlign w:val="center"/>
          </w:tcPr>
          <w:p w14:paraId="74AC2779" w14:textId="77777777" w:rsidR="0054634A" w:rsidRPr="00316C72" w:rsidRDefault="00436ED8" w:rsidP="001106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Broadcom</w:t>
            </w:r>
          </w:p>
        </w:tc>
        <w:tc>
          <w:tcPr>
            <w:tcW w:w="1477" w:type="dxa"/>
            <w:vAlign w:val="center"/>
          </w:tcPr>
          <w:p w14:paraId="0B7346A5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X</w:t>
            </w:r>
          </w:p>
        </w:tc>
      </w:tr>
      <w:tr w:rsidR="0054634A" w:rsidRPr="00316C72" w14:paraId="63E1C319" w14:textId="77777777" w:rsidTr="003803B2">
        <w:trPr>
          <w:jc w:val="center"/>
        </w:trPr>
        <w:tc>
          <w:tcPr>
            <w:tcW w:w="4156" w:type="dxa"/>
            <w:vAlign w:val="center"/>
          </w:tcPr>
          <w:p w14:paraId="57FC6A94" w14:textId="77777777" w:rsidR="0054634A" w:rsidRPr="00316C72" w:rsidRDefault="0054634A" w:rsidP="001106EE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Venkatesha</w:t>
            </w:r>
            <w:proofErr w:type="spellEnd"/>
            <w:r w:rsidRPr="00316C72">
              <w:rPr>
                <w:rFonts w:ascii="Calibri" w:hAnsi="Calibri"/>
              </w:rPr>
              <w:t xml:space="preserve"> Prasad (“VP”)</w:t>
            </w:r>
          </w:p>
        </w:tc>
        <w:tc>
          <w:tcPr>
            <w:tcW w:w="3004" w:type="dxa"/>
            <w:vAlign w:val="center"/>
          </w:tcPr>
          <w:p w14:paraId="099183C4" w14:textId="77777777" w:rsidR="0054634A" w:rsidRPr="00316C72" w:rsidRDefault="0054634A" w:rsidP="001106E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TU Delft</w:t>
            </w:r>
          </w:p>
        </w:tc>
        <w:tc>
          <w:tcPr>
            <w:tcW w:w="1477" w:type="dxa"/>
          </w:tcPr>
          <w:p w14:paraId="2E789B12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X</w:t>
            </w:r>
          </w:p>
        </w:tc>
      </w:tr>
      <w:tr w:rsidR="0054634A" w:rsidRPr="00316C72" w14:paraId="5C0BDC56" w14:textId="77777777" w:rsidTr="003803B2">
        <w:trPr>
          <w:jc w:val="center"/>
        </w:trPr>
        <w:tc>
          <w:tcPr>
            <w:tcW w:w="4156" w:type="dxa"/>
            <w:vAlign w:val="center"/>
          </w:tcPr>
          <w:p w14:paraId="670693CF" w14:textId="77777777" w:rsidR="0054634A" w:rsidRPr="00316C72" w:rsidRDefault="0054634A" w:rsidP="001106E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Don Wright</w:t>
            </w:r>
          </w:p>
        </w:tc>
        <w:tc>
          <w:tcPr>
            <w:tcW w:w="3004" w:type="dxa"/>
            <w:vAlign w:val="center"/>
          </w:tcPr>
          <w:p w14:paraId="02616477" w14:textId="77777777" w:rsidR="0054634A" w:rsidRPr="00316C72" w:rsidRDefault="0054634A" w:rsidP="001106E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Lexmark</w:t>
            </w:r>
          </w:p>
        </w:tc>
        <w:tc>
          <w:tcPr>
            <w:tcW w:w="1477" w:type="dxa"/>
            <w:vAlign w:val="center"/>
          </w:tcPr>
          <w:p w14:paraId="6D57CACC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72D9EC41" w14:textId="77777777" w:rsidTr="003803B2">
        <w:trPr>
          <w:jc w:val="center"/>
        </w:trPr>
        <w:tc>
          <w:tcPr>
            <w:tcW w:w="4156" w:type="dxa"/>
            <w:vAlign w:val="center"/>
          </w:tcPr>
          <w:p w14:paraId="4E10B31F" w14:textId="77777777" w:rsidR="0054634A" w:rsidRPr="00316C72" w:rsidRDefault="00371110" w:rsidP="00D03DCA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Advisory Members</w:t>
            </w:r>
          </w:p>
        </w:tc>
        <w:tc>
          <w:tcPr>
            <w:tcW w:w="3004" w:type="dxa"/>
            <w:vAlign w:val="center"/>
          </w:tcPr>
          <w:p w14:paraId="71B48AF8" w14:textId="77777777" w:rsidR="0054634A" w:rsidRPr="00316C72" w:rsidRDefault="0054634A" w:rsidP="00D03D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7" w:type="dxa"/>
            <w:vAlign w:val="center"/>
          </w:tcPr>
          <w:p w14:paraId="36443CB6" w14:textId="77777777" w:rsidR="0054634A" w:rsidRPr="00316C72" w:rsidRDefault="0054634A" w:rsidP="00D03DC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634A" w:rsidRPr="00316C72" w14:paraId="7A5DB61F" w14:textId="77777777" w:rsidTr="003803B2">
        <w:trPr>
          <w:jc w:val="center"/>
        </w:trPr>
        <w:tc>
          <w:tcPr>
            <w:tcW w:w="4156" w:type="dxa"/>
            <w:vAlign w:val="center"/>
          </w:tcPr>
          <w:p w14:paraId="2D496729" w14:textId="77777777" w:rsidR="0054634A" w:rsidRPr="00316C72" w:rsidRDefault="0054634A" w:rsidP="002263C5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Rob Fish</w:t>
            </w:r>
          </w:p>
        </w:tc>
        <w:tc>
          <w:tcPr>
            <w:tcW w:w="3004" w:type="dxa"/>
            <w:vAlign w:val="center"/>
          </w:tcPr>
          <w:p w14:paraId="740758F2" w14:textId="77777777" w:rsidR="0054634A" w:rsidRPr="00316C72" w:rsidRDefault="0054634A" w:rsidP="006F565E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NETovations</w:t>
            </w:r>
            <w:proofErr w:type="spellEnd"/>
          </w:p>
        </w:tc>
        <w:tc>
          <w:tcPr>
            <w:tcW w:w="1477" w:type="dxa"/>
          </w:tcPr>
          <w:p w14:paraId="58EC3FF0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7CCA5B65" w14:textId="77777777" w:rsidTr="003803B2">
        <w:trPr>
          <w:jc w:val="center"/>
        </w:trPr>
        <w:tc>
          <w:tcPr>
            <w:tcW w:w="4156" w:type="dxa"/>
            <w:vAlign w:val="center"/>
          </w:tcPr>
          <w:p w14:paraId="7820BE97" w14:textId="77777777" w:rsidR="0054634A" w:rsidRPr="00316C72" w:rsidRDefault="0054634A" w:rsidP="002263C5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Curtis </w:t>
            </w:r>
            <w:proofErr w:type="spellStart"/>
            <w:r w:rsidRPr="00316C72">
              <w:rPr>
                <w:rFonts w:ascii="Calibri" w:hAnsi="Calibri"/>
              </w:rPr>
              <w:t>Siller</w:t>
            </w:r>
            <w:proofErr w:type="spellEnd"/>
          </w:p>
        </w:tc>
        <w:tc>
          <w:tcPr>
            <w:tcW w:w="3004" w:type="dxa"/>
            <w:vAlign w:val="center"/>
          </w:tcPr>
          <w:p w14:paraId="1B3CA676" w14:textId="77777777" w:rsidR="0054634A" w:rsidRPr="00316C72" w:rsidRDefault="0054634A" w:rsidP="006F565E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Enginnovation</w:t>
            </w:r>
            <w:proofErr w:type="spellEnd"/>
          </w:p>
        </w:tc>
        <w:tc>
          <w:tcPr>
            <w:tcW w:w="1477" w:type="dxa"/>
          </w:tcPr>
          <w:p w14:paraId="00CABD3C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0FABC74F" w14:textId="77777777" w:rsidTr="003803B2">
        <w:trPr>
          <w:jc w:val="center"/>
        </w:trPr>
        <w:tc>
          <w:tcPr>
            <w:tcW w:w="4156" w:type="dxa"/>
            <w:vAlign w:val="center"/>
          </w:tcPr>
          <w:p w14:paraId="7A211F29" w14:textId="2B572030" w:rsidR="0054634A" w:rsidRPr="00316C72" w:rsidRDefault="00371110" w:rsidP="00D03DCA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Ex Officio Member</w:t>
            </w:r>
          </w:p>
        </w:tc>
        <w:tc>
          <w:tcPr>
            <w:tcW w:w="3004" w:type="dxa"/>
            <w:vAlign w:val="center"/>
          </w:tcPr>
          <w:p w14:paraId="63B55BCF" w14:textId="77777777" w:rsidR="0054634A" w:rsidRPr="00316C72" w:rsidRDefault="0054634A" w:rsidP="006F565E">
            <w:pPr>
              <w:rPr>
                <w:rFonts w:ascii="Calibri" w:hAnsi="Calibri"/>
              </w:rPr>
            </w:pPr>
          </w:p>
        </w:tc>
        <w:tc>
          <w:tcPr>
            <w:tcW w:w="1477" w:type="dxa"/>
            <w:vAlign w:val="center"/>
          </w:tcPr>
          <w:p w14:paraId="3F8FEE0A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28A97F8F" w14:textId="77777777" w:rsidTr="003803B2">
        <w:trPr>
          <w:jc w:val="center"/>
        </w:trPr>
        <w:tc>
          <w:tcPr>
            <w:tcW w:w="4156" w:type="dxa"/>
            <w:vAlign w:val="center"/>
          </w:tcPr>
          <w:p w14:paraId="757B6738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Alex </w:t>
            </w:r>
            <w:proofErr w:type="spellStart"/>
            <w:r w:rsidRPr="00316C72">
              <w:rPr>
                <w:rFonts w:ascii="Calibri" w:hAnsi="Calibri"/>
              </w:rPr>
              <w:t>Gelman</w:t>
            </w:r>
            <w:proofErr w:type="spellEnd"/>
          </w:p>
        </w:tc>
        <w:tc>
          <w:tcPr>
            <w:tcW w:w="3004" w:type="dxa"/>
            <w:vAlign w:val="center"/>
          </w:tcPr>
          <w:p w14:paraId="1A33CA3B" w14:textId="77777777" w:rsidR="0054634A" w:rsidRPr="00316C72" w:rsidRDefault="0054634A" w:rsidP="006F565E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NETovations</w:t>
            </w:r>
            <w:proofErr w:type="spellEnd"/>
          </w:p>
        </w:tc>
        <w:tc>
          <w:tcPr>
            <w:tcW w:w="1477" w:type="dxa"/>
            <w:vAlign w:val="center"/>
          </w:tcPr>
          <w:p w14:paraId="4FE1E8B6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X</w:t>
            </w:r>
          </w:p>
        </w:tc>
      </w:tr>
      <w:tr w:rsidR="0054634A" w:rsidRPr="00316C72" w14:paraId="147EC1F4" w14:textId="77777777" w:rsidTr="003803B2">
        <w:trPr>
          <w:jc w:val="center"/>
        </w:trPr>
        <w:tc>
          <w:tcPr>
            <w:tcW w:w="4156" w:type="dxa"/>
            <w:vAlign w:val="center"/>
          </w:tcPr>
          <w:p w14:paraId="098F6AF1" w14:textId="77777777" w:rsidR="0054634A" w:rsidRPr="00316C72" w:rsidRDefault="0054634A" w:rsidP="00371110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 xml:space="preserve">SA </w:t>
            </w:r>
            <w:r w:rsidR="00371110" w:rsidRPr="00316C72">
              <w:rPr>
                <w:rFonts w:ascii="Calibri" w:hAnsi="Calibri"/>
                <w:b/>
              </w:rPr>
              <w:t>Liaisons</w:t>
            </w:r>
          </w:p>
        </w:tc>
        <w:tc>
          <w:tcPr>
            <w:tcW w:w="3004" w:type="dxa"/>
            <w:vAlign w:val="center"/>
          </w:tcPr>
          <w:p w14:paraId="5E0658CB" w14:textId="77777777" w:rsidR="0054634A" w:rsidRPr="00316C72" w:rsidRDefault="0054634A" w:rsidP="006F565E">
            <w:pPr>
              <w:rPr>
                <w:rFonts w:ascii="Calibri" w:hAnsi="Calibri"/>
              </w:rPr>
            </w:pPr>
          </w:p>
        </w:tc>
        <w:tc>
          <w:tcPr>
            <w:tcW w:w="1477" w:type="dxa"/>
            <w:vAlign w:val="center"/>
          </w:tcPr>
          <w:p w14:paraId="34895B42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39C79FE6" w14:textId="77777777" w:rsidTr="003803B2">
        <w:trPr>
          <w:jc w:val="center"/>
        </w:trPr>
        <w:tc>
          <w:tcPr>
            <w:tcW w:w="4156" w:type="dxa"/>
            <w:vAlign w:val="center"/>
          </w:tcPr>
          <w:p w14:paraId="5DE37259" w14:textId="77777777" w:rsidR="0054634A" w:rsidRPr="00316C72" w:rsidRDefault="0054634A" w:rsidP="00C02741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Lisa Perry</w:t>
            </w:r>
          </w:p>
        </w:tc>
        <w:tc>
          <w:tcPr>
            <w:tcW w:w="3004" w:type="dxa"/>
            <w:vAlign w:val="center"/>
          </w:tcPr>
          <w:p w14:paraId="79A6AFD2" w14:textId="77777777" w:rsidR="0054634A" w:rsidRPr="00316C72" w:rsidRDefault="0054634A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IEEE-SA</w:t>
            </w:r>
          </w:p>
        </w:tc>
        <w:tc>
          <w:tcPr>
            <w:tcW w:w="1477" w:type="dxa"/>
            <w:vAlign w:val="center"/>
          </w:tcPr>
          <w:p w14:paraId="0AB41649" w14:textId="1C06EB08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0C459A8E" w14:textId="77777777" w:rsidTr="003803B2">
        <w:trPr>
          <w:jc w:val="center"/>
        </w:trPr>
        <w:tc>
          <w:tcPr>
            <w:tcW w:w="4156" w:type="dxa"/>
            <w:vAlign w:val="center"/>
          </w:tcPr>
          <w:p w14:paraId="3A4E08EE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  <w:b/>
              </w:rPr>
              <w:t>Other Participants</w:t>
            </w:r>
          </w:p>
        </w:tc>
        <w:tc>
          <w:tcPr>
            <w:tcW w:w="3004" w:type="dxa"/>
            <w:vAlign w:val="center"/>
          </w:tcPr>
          <w:p w14:paraId="5EB96C26" w14:textId="77777777" w:rsidR="0054634A" w:rsidRPr="00316C72" w:rsidRDefault="0054634A" w:rsidP="006F565E">
            <w:pPr>
              <w:rPr>
                <w:rFonts w:ascii="Calibri" w:hAnsi="Calibri"/>
              </w:rPr>
            </w:pPr>
          </w:p>
        </w:tc>
        <w:tc>
          <w:tcPr>
            <w:tcW w:w="1477" w:type="dxa"/>
            <w:vAlign w:val="center"/>
          </w:tcPr>
          <w:p w14:paraId="0A76D7E8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145CBF" w:rsidRPr="00316C72" w14:paraId="35D44014" w14:textId="77777777" w:rsidTr="003803B2">
        <w:trPr>
          <w:jc w:val="center"/>
        </w:trPr>
        <w:tc>
          <w:tcPr>
            <w:tcW w:w="4156" w:type="dxa"/>
            <w:vAlign w:val="center"/>
          </w:tcPr>
          <w:p w14:paraId="1DF538CA" w14:textId="2AC71BF6" w:rsidR="00145CBF" w:rsidRDefault="00145CBF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Stephen Bush</w:t>
            </w:r>
          </w:p>
        </w:tc>
        <w:tc>
          <w:tcPr>
            <w:tcW w:w="3004" w:type="dxa"/>
            <w:vAlign w:val="center"/>
          </w:tcPr>
          <w:p w14:paraId="639051E8" w14:textId="3388690F" w:rsidR="00145CBF" w:rsidRDefault="00145CBF" w:rsidP="006F565E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GE Global Research</w:t>
            </w:r>
          </w:p>
        </w:tc>
        <w:tc>
          <w:tcPr>
            <w:tcW w:w="1477" w:type="dxa"/>
          </w:tcPr>
          <w:p w14:paraId="32A317C9" w14:textId="5073423A" w:rsidR="00145CBF" w:rsidRDefault="00145CB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3803B2" w:rsidRPr="00316C72" w14:paraId="0AE96D6D" w14:textId="77777777" w:rsidTr="003803B2">
        <w:trPr>
          <w:jc w:val="center"/>
        </w:trPr>
        <w:tc>
          <w:tcPr>
            <w:tcW w:w="4156" w:type="dxa"/>
            <w:vAlign w:val="center"/>
          </w:tcPr>
          <w:p w14:paraId="12983BA5" w14:textId="13F4EA13" w:rsidR="003803B2" w:rsidRDefault="003803B2" w:rsidP="006F565E">
            <w:pPr>
              <w:rPr>
                <w:rFonts w:ascii="Calibri" w:hAnsi="Calibri"/>
              </w:rPr>
            </w:pPr>
          </w:p>
        </w:tc>
        <w:tc>
          <w:tcPr>
            <w:tcW w:w="3004" w:type="dxa"/>
            <w:vAlign w:val="center"/>
          </w:tcPr>
          <w:p w14:paraId="7534F165" w14:textId="73AB76AE" w:rsidR="003803B2" w:rsidRDefault="003803B2" w:rsidP="006F565E">
            <w:pPr>
              <w:rPr>
                <w:rFonts w:ascii="Calibri" w:hAnsi="Calibri"/>
              </w:rPr>
            </w:pPr>
          </w:p>
        </w:tc>
        <w:tc>
          <w:tcPr>
            <w:tcW w:w="1477" w:type="dxa"/>
          </w:tcPr>
          <w:p w14:paraId="0B1DA256" w14:textId="70C07BBA" w:rsidR="003803B2" w:rsidRDefault="003803B2" w:rsidP="00D03DCA">
            <w:pPr>
              <w:jc w:val="center"/>
              <w:rPr>
                <w:rFonts w:ascii="Calibri" w:hAnsi="Calibri"/>
              </w:rPr>
            </w:pPr>
          </w:p>
        </w:tc>
      </w:tr>
      <w:tr w:rsidR="00A879DD" w:rsidRPr="00316C72" w14:paraId="42CF1B68" w14:textId="77777777" w:rsidTr="003803B2">
        <w:trPr>
          <w:jc w:val="center"/>
        </w:trPr>
        <w:tc>
          <w:tcPr>
            <w:tcW w:w="4156" w:type="dxa"/>
            <w:vAlign w:val="center"/>
          </w:tcPr>
          <w:p w14:paraId="3CF278E0" w14:textId="5085B1AF" w:rsidR="00A879DD" w:rsidRDefault="00A879DD" w:rsidP="006F565E">
            <w:pPr>
              <w:rPr>
                <w:rFonts w:ascii="Calibri" w:hAnsi="Calibri"/>
              </w:rPr>
            </w:pPr>
          </w:p>
        </w:tc>
        <w:tc>
          <w:tcPr>
            <w:tcW w:w="3004" w:type="dxa"/>
            <w:vAlign w:val="center"/>
          </w:tcPr>
          <w:p w14:paraId="3D140D41" w14:textId="35C48DEE" w:rsidR="00A879DD" w:rsidRDefault="00A879DD" w:rsidP="006F565E">
            <w:pPr>
              <w:rPr>
                <w:rFonts w:ascii="Calibri" w:hAnsi="Calibri"/>
              </w:rPr>
            </w:pPr>
          </w:p>
        </w:tc>
        <w:tc>
          <w:tcPr>
            <w:tcW w:w="1477" w:type="dxa"/>
          </w:tcPr>
          <w:p w14:paraId="454D5553" w14:textId="23579033" w:rsidR="00A879DD" w:rsidRDefault="00A879DD" w:rsidP="00D03DCA">
            <w:pPr>
              <w:jc w:val="center"/>
              <w:rPr>
                <w:rFonts w:ascii="Calibri" w:hAnsi="Calibri"/>
              </w:rPr>
            </w:pPr>
          </w:p>
        </w:tc>
      </w:tr>
    </w:tbl>
    <w:p w14:paraId="39664ADC" w14:textId="77777777" w:rsidR="00C76D73" w:rsidRDefault="00C76D73" w:rsidP="006F565E">
      <w:pPr>
        <w:rPr>
          <w:rFonts w:ascii="Calibri" w:hAnsi="Calibri"/>
        </w:rPr>
      </w:pPr>
    </w:p>
    <w:p w14:paraId="22A626A0" w14:textId="77777777" w:rsidR="00C76D73" w:rsidRDefault="00C76D73" w:rsidP="006F565E">
      <w:pPr>
        <w:rPr>
          <w:rFonts w:ascii="Calibri" w:hAnsi="Calibri"/>
        </w:rPr>
      </w:pPr>
    </w:p>
    <w:p w14:paraId="5B24A02A" w14:textId="77777777" w:rsidR="00C76D73" w:rsidRPr="00316C72" w:rsidRDefault="00C76D73" w:rsidP="006F565E">
      <w:pPr>
        <w:rPr>
          <w:rFonts w:ascii="Calibri" w:hAnsi="Calibri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7"/>
        <w:gridCol w:w="2793"/>
        <w:gridCol w:w="1711"/>
        <w:gridCol w:w="1375"/>
      </w:tblGrid>
      <w:tr w:rsidR="0054634A" w:rsidRPr="00316C72" w14:paraId="42167AEC" w14:textId="77777777" w:rsidTr="00E66720">
        <w:trPr>
          <w:cantSplit/>
          <w:tblHeader/>
          <w:jc w:val="center"/>
        </w:trPr>
        <w:tc>
          <w:tcPr>
            <w:tcW w:w="3697" w:type="dxa"/>
            <w:vAlign w:val="center"/>
          </w:tcPr>
          <w:p w14:paraId="2D86CB0C" w14:textId="77777777" w:rsidR="0054634A" w:rsidRPr="00316C72" w:rsidRDefault="0054634A" w:rsidP="00D03DCA">
            <w:pPr>
              <w:adjustRightInd w:val="0"/>
              <w:snapToGrid w:val="0"/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Tec</w:t>
            </w:r>
            <w:r w:rsidR="004215DF">
              <w:rPr>
                <w:rFonts w:ascii="Calibri" w:hAnsi="Calibri"/>
                <w:b/>
              </w:rPr>
              <w:t>hnical Committee</w:t>
            </w:r>
          </w:p>
        </w:tc>
        <w:tc>
          <w:tcPr>
            <w:tcW w:w="2793" w:type="dxa"/>
            <w:vAlign w:val="center"/>
          </w:tcPr>
          <w:p w14:paraId="27285863" w14:textId="77777777" w:rsidR="0054634A" w:rsidRPr="00316C72" w:rsidRDefault="0054634A" w:rsidP="00D03DCA">
            <w:pPr>
              <w:adjustRightInd w:val="0"/>
              <w:snapToGrid w:val="0"/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Liaison</w:t>
            </w:r>
          </w:p>
        </w:tc>
        <w:tc>
          <w:tcPr>
            <w:tcW w:w="1711" w:type="dxa"/>
            <w:vAlign w:val="center"/>
          </w:tcPr>
          <w:p w14:paraId="51D39D50" w14:textId="77777777" w:rsidR="0054634A" w:rsidRPr="00316C72" w:rsidRDefault="0054634A" w:rsidP="00D03DCA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Affiliation</w:t>
            </w:r>
          </w:p>
        </w:tc>
        <w:tc>
          <w:tcPr>
            <w:tcW w:w="1375" w:type="dxa"/>
            <w:vAlign w:val="center"/>
          </w:tcPr>
          <w:p w14:paraId="3E46ED9D" w14:textId="77777777" w:rsidR="0054634A" w:rsidRPr="00316C72" w:rsidRDefault="0054634A" w:rsidP="00D03DCA">
            <w:pPr>
              <w:jc w:val="center"/>
              <w:rPr>
                <w:rFonts w:ascii="Calibri" w:hAnsi="Calibri"/>
                <w:b/>
              </w:rPr>
            </w:pPr>
            <w:r w:rsidRPr="00316C72">
              <w:rPr>
                <w:rFonts w:ascii="Calibri" w:hAnsi="Calibri"/>
                <w:b/>
              </w:rPr>
              <w:t>Attendance</w:t>
            </w:r>
          </w:p>
        </w:tc>
      </w:tr>
      <w:tr w:rsidR="0054634A" w:rsidRPr="00316C72" w14:paraId="27C95BF6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7376963C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Ad Hoc &amp; Sensor Networks</w:t>
            </w:r>
          </w:p>
        </w:tc>
        <w:tc>
          <w:tcPr>
            <w:tcW w:w="2793" w:type="dxa"/>
            <w:vAlign w:val="center"/>
          </w:tcPr>
          <w:p w14:paraId="276E6838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Venkatesha</w:t>
            </w:r>
            <w:proofErr w:type="spellEnd"/>
            <w:r w:rsidRPr="00316C72">
              <w:rPr>
                <w:rFonts w:ascii="Calibri" w:hAnsi="Calibri"/>
              </w:rPr>
              <w:t xml:space="preserve"> Prasad</w:t>
            </w:r>
            <w:r w:rsidR="00436ED8">
              <w:rPr>
                <w:rFonts w:ascii="Calibri" w:hAnsi="Calibri"/>
              </w:rPr>
              <w:t xml:space="preserve"> (“VP”)</w:t>
            </w:r>
          </w:p>
        </w:tc>
        <w:tc>
          <w:tcPr>
            <w:tcW w:w="1711" w:type="dxa"/>
            <w:vAlign w:val="center"/>
          </w:tcPr>
          <w:p w14:paraId="51A0FFE3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TU Delft</w:t>
            </w:r>
          </w:p>
        </w:tc>
        <w:tc>
          <w:tcPr>
            <w:tcW w:w="1375" w:type="dxa"/>
            <w:vAlign w:val="center"/>
          </w:tcPr>
          <w:p w14:paraId="2885959C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X</w:t>
            </w:r>
          </w:p>
        </w:tc>
      </w:tr>
      <w:tr w:rsidR="0054634A" w:rsidRPr="00316C72" w14:paraId="28AFDC9D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72D9C17C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Cognitive Networks</w:t>
            </w:r>
          </w:p>
        </w:tc>
        <w:tc>
          <w:tcPr>
            <w:tcW w:w="2793" w:type="dxa"/>
            <w:vAlign w:val="center"/>
          </w:tcPr>
          <w:p w14:paraId="26E09913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Mouli</w:t>
            </w:r>
            <w:proofErr w:type="spellEnd"/>
            <w:r w:rsidRPr="00316C72">
              <w:rPr>
                <w:rFonts w:ascii="Calibri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Chandramouli</w:t>
            </w:r>
            <w:proofErr w:type="spellEnd"/>
          </w:p>
        </w:tc>
        <w:tc>
          <w:tcPr>
            <w:tcW w:w="1711" w:type="dxa"/>
            <w:vAlign w:val="center"/>
          </w:tcPr>
          <w:p w14:paraId="115D3E74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Stevens</w:t>
            </w:r>
          </w:p>
        </w:tc>
        <w:tc>
          <w:tcPr>
            <w:tcW w:w="1375" w:type="dxa"/>
            <w:vAlign w:val="center"/>
          </w:tcPr>
          <w:p w14:paraId="4131A5BB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6F69596A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7DAF392A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Communications &amp; Information Security</w:t>
            </w:r>
          </w:p>
        </w:tc>
        <w:tc>
          <w:tcPr>
            <w:tcW w:w="2793" w:type="dxa"/>
            <w:vAlign w:val="center"/>
          </w:tcPr>
          <w:p w14:paraId="4631010F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Dhadesugoor</w:t>
            </w:r>
            <w:proofErr w:type="spellEnd"/>
            <w:r w:rsidRPr="00316C72">
              <w:rPr>
                <w:rFonts w:ascii="Calibri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Vaman</w:t>
            </w:r>
            <w:proofErr w:type="spellEnd"/>
          </w:p>
        </w:tc>
        <w:tc>
          <w:tcPr>
            <w:tcW w:w="1711" w:type="dxa"/>
            <w:vAlign w:val="center"/>
          </w:tcPr>
          <w:p w14:paraId="61027F94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PVAMU</w:t>
            </w:r>
          </w:p>
        </w:tc>
        <w:tc>
          <w:tcPr>
            <w:tcW w:w="1375" w:type="dxa"/>
            <w:vAlign w:val="center"/>
          </w:tcPr>
          <w:p w14:paraId="37E53685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6C3C79F0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37983430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Communications Quality &amp; Reliability</w:t>
            </w:r>
          </w:p>
        </w:tc>
        <w:tc>
          <w:tcPr>
            <w:tcW w:w="2793" w:type="dxa"/>
            <w:vAlign w:val="center"/>
          </w:tcPr>
          <w:p w14:paraId="6516F8DE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Hideaki Yoshino</w:t>
            </w:r>
          </w:p>
        </w:tc>
        <w:tc>
          <w:tcPr>
            <w:tcW w:w="1711" w:type="dxa"/>
            <w:vAlign w:val="center"/>
          </w:tcPr>
          <w:p w14:paraId="3D5637E9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NTT</w:t>
            </w:r>
          </w:p>
        </w:tc>
        <w:tc>
          <w:tcPr>
            <w:tcW w:w="1375" w:type="dxa"/>
            <w:vAlign w:val="center"/>
          </w:tcPr>
          <w:p w14:paraId="2FABC8A0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55C95E67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671EE7E4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Communications Software</w:t>
            </w:r>
          </w:p>
        </w:tc>
        <w:tc>
          <w:tcPr>
            <w:tcW w:w="2793" w:type="dxa"/>
            <w:vAlign w:val="center"/>
          </w:tcPr>
          <w:p w14:paraId="27B311D6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Abdelhamid</w:t>
            </w:r>
            <w:proofErr w:type="spellEnd"/>
            <w:r w:rsidRPr="00316C72">
              <w:rPr>
                <w:rFonts w:ascii="Calibri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Nafaa</w:t>
            </w:r>
            <w:proofErr w:type="spellEnd"/>
          </w:p>
        </w:tc>
        <w:tc>
          <w:tcPr>
            <w:tcW w:w="1711" w:type="dxa"/>
            <w:vAlign w:val="center"/>
          </w:tcPr>
          <w:p w14:paraId="1BC009D3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UCD</w:t>
            </w:r>
          </w:p>
        </w:tc>
        <w:tc>
          <w:tcPr>
            <w:tcW w:w="1375" w:type="dxa"/>
            <w:vAlign w:val="center"/>
          </w:tcPr>
          <w:p w14:paraId="31459747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4CB81AC7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29376691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Communications Switching &amp; Routing</w:t>
            </w:r>
          </w:p>
        </w:tc>
        <w:tc>
          <w:tcPr>
            <w:tcW w:w="2793" w:type="dxa"/>
            <w:vAlign w:val="center"/>
          </w:tcPr>
          <w:p w14:paraId="4D6697A6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Henry </w:t>
            </w:r>
            <w:proofErr w:type="spellStart"/>
            <w:r w:rsidRPr="00316C72">
              <w:rPr>
                <w:rFonts w:ascii="Calibri" w:hAnsi="Calibri"/>
              </w:rPr>
              <w:t>Suthon</w:t>
            </w:r>
            <w:proofErr w:type="spellEnd"/>
          </w:p>
        </w:tc>
        <w:tc>
          <w:tcPr>
            <w:tcW w:w="1711" w:type="dxa"/>
            <w:vAlign w:val="center"/>
          </w:tcPr>
          <w:p w14:paraId="73D4A660" w14:textId="77777777" w:rsidR="0054634A" w:rsidRPr="00316C72" w:rsidRDefault="00D61DBF" w:rsidP="00880381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Barrios Technology</w:t>
            </w:r>
          </w:p>
        </w:tc>
        <w:tc>
          <w:tcPr>
            <w:tcW w:w="1375" w:type="dxa"/>
            <w:vAlign w:val="center"/>
          </w:tcPr>
          <w:p w14:paraId="3FFFA05E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63FC30C1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4DE81BF5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Communications Systems Integration &amp; </w:t>
            </w:r>
            <w:proofErr w:type="spellStart"/>
            <w:r w:rsidRPr="00316C72">
              <w:rPr>
                <w:rFonts w:ascii="Calibri" w:hAnsi="Calibri"/>
              </w:rPr>
              <w:t>Modeling</w:t>
            </w:r>
            <w:proofErr w:type="spellEnd"/>
          </w:p>
        </w:tc>
        <w:tc>
          <w:tcPr>
            <w:tcW w:w="2793" w:type="dxa"/>
            <w:vAlign w:val="center"/>
          </w:tcPr>
          <w:p w14:paraId="5C8573C6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Harry (</w:t>
            </w:r>
            <w:proofErr w:type="spellStart"/>
            <w:r w:rsidRPr="00316C72">
              <w:rPr>
                <w:rFonts w:ascii="Calibri" w:hAnsi="Calibri"/>
              </w:rPr>
              <w:t>Charalabos</w:t>
            </w:r>
            <w:proofErr w:type="spellEnd"/>
            <w:r w:rsidRPr="00316C72">
              <w:rPr>
                <w:rFonts w:ascii="Calibri" w:hAnsi="Calibri"/>
              </w:rPr>
              <w:t xml:space="preserve">) </w:t>
            </w:r>
            <w:proofErr w:type="spellStart"/>
            <w:r w:rsidRPr="00316C72">
              <w:rPr>
                <w:rFonts w:ascii="Calibri" w:hAnsi="Calibri"/>
              </w:rPr>
              <w:t>Skianis</w:t>
            </w:r>
            <w:proofErr w:type="spellEnd"/>
          </w:p>
        </w:tc>
        <w:tc>
          <w:tcPr>
            <w:tcW w:w="1711" w:type="dxa"/>
            <w:vAlign w:val="center"/>
          </w:tcPr>
          <w:p w14:paraId="06B750BE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U Aegean</w:t>
            </w:r>
          </w:p>
        </w:tc>
        <w:tc>
          <w:tcPr>
            <w:tcW w:w="1375" w:type="dxa"/>
            <w:vAlign w:val="center"/>
          </w:tcPr>
          <w:p w14:paraId="41A14C62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7169117D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5CE73E31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Communication Theory</w:t>
            </w:r>
          </w:p>
        </w:tc>
        <w:tc>
          <w:tcPr>
            <w:tcW w:w="2793" w:type="dxa"/>
            <w:vAlign w:val="center"/>
          </w:tcPr>
          <w:p w14:paraId="2E49D517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Sana </w:t>
            </w:r>
            <w:proofErr w:type="spellStart"/>
            <w:r w:rsidRPr="00316C72">
              <w:rPr>
                <w:rFonts w:ascii="Calibri" w:hAnsi="Calibri"/>
              </w:rPr>
              <w:t>Sfar</w:t>
            </w:r>
            <w:proofErr w:type="spellEnd"/>
          </w:p>
        </w:tc>
        <w:tc>
          <w:tcPr>
            <w:tcW w:w="1711" w:type="dxa"/>
            <w:vAlign w:val="center"/>
          </w:tcPr>
          <w:p w14:paraId="61808D6C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HKUST</w:t>
            </w:r>
          </w:p>
        </w:tc>
        <w:tc>
          <w:tcPr>
            <w:tcW w:w="1375" w:type="dxa"/>
            <w:vAlign w:val="center"/>
          </w:tcPr>
          <w:p w14:paraId="1BBE5FAC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580028DA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66D0D79A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Computer Communications</w:t>
            </w:r>
          </w:p>
        </w:tc>
        <w:tc>
          <w:tcPr>
            <w:tcW w:w="2793" w:type="dxa"/>
            <w:vAlign w:val="center"/>
          </w:tcPr>
          <w:p w14:paraId="74EC1E10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Venkatesha</w:t>
            </w:r>
            <w:proofErr w:type="spellEnd"/>
            <w:r w:rsidRPr="00316C72">
              <w:rPr>
                <w:rFonts w:ascii="Calibri" w:hAnsi="Calibri"/>
              </w:rPr>
              <w:t xml:space="preserve"> Prasad</w:t>
            </w:r>
            <w:r w:rsidR="00436ED8">
              <w:rPr>
                <w:rFonts w:ascii="Calibri" w:hAnsi="Calibri"/>
              </w:rPr>
              <w:t xml:space="preserve"> (“VP”)</w:t>
            </w:r>
          </w:p>
        </w:tc>
        <w:tc>
          <w:tcPr>
            <w:tcW w:w="1711" w:type="dxa"/>
            <w:vAlign w:val="center"/>
          </w:tcPr>
          <w:p w14:paraId="214A33F7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TU Delft</w:t>
            </w:r>
          </w:p>
        </w:tc>
        <w:tc>
          <w:tcPr>
            <w:tcW w:w="1375" w:type="dxa"/>
            <w:vAlign w:val="center"/>
          </w:tcPr>
          <w:p w14:paraId="36B850CA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X</w:t>
            </w:r>
          </w:p>
        </w:tc>
      </w:tr>
      <w:tr w:rsidR="0054634A" w:rsidRPr="00316C72" w14:paraId="7FFF51B9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192C1A60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Data Storage</w:t>
            </w:r>
          </w:p>
        </w:tc>
        <w:tc>
          <w:tcPr>
            <w:tcW w:w="2793" w:type="dxa"/>
            <w:vAlign w:val="center"/>
          </w:tcPr>
          <w:p w14:paraId="4BFC8CEC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Tiffany Jing Li</w:t>
            </w:r>
          </w:p>
        </w:tc>
        <w:tc>
          <w:tcPr>
            <w:tcW w:w="1711" w:type="dxa"/>
            <w:vAlign w:val="center"/>
          </w:tcPr>
          <w:p w14:paraId="32B70E7B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Lehigh</w:t>
            </w:r>
          </w:p>
        </w:tc>
        <w:tc>
          <w:tcPr>
            <w:tcW w:w="1375" w:type="dxa"/>
            <w:vAlign w:val="center"/>
          </w:tcPr>
          <w:p w14:paraId="33B348DF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680FE2C6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00EF27B0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e-Health</w:t>
            </w:r>
          </w:p>
        </w:tc>
        <w:tc>
          <w:tcPr>
            <w:tcW w:w="2793" w:type="dxa"/>
            <w:vAlign w:val="center"/>
          </w:tcPr>
          <w:p w14:paraId="71D2399D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Tony Lu</w:t>
            </w:r>
          </w:p>
        </w:tc>
        <w:tc>
          <w:tcPr>
            <w:tcW w:w="1711" w:type="dxa"/>
            <w:vAlign w:val="center"/>
          </w:tcPr>
          <w:p w14:paraId="28F94276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ITRI</w:t>
            </w:r>
          </w:p>
        </w:tc>
        <w:tc>
          <w:tcPr>
            <w:tcW w:w="1375" w:type="dxa"/>
            <w:vAlign w:val="center"/>
          </w:tcPr>
          <w:p w14:paraId="7D7762A2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714B488D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447BC4EF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High-Speed Networking</w:t>
            </w:r>
          </w:p>
        </w:tc>
        <w:tc>
          <w:tcPr>
            <w:tcW w:w="2793" w:type="dxa"/>
            <w:vAlign w:val="center"/>
          </w:tcPr>
          <w:p w14:paraId="5B3EDA17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Gumaste</w:t>
            </w:r>
            <w:proofErr w:type="spellEnd"/>
            <w:r w:rsidRPr="00316C72">
              <w:rPr>
                <w:rFonts w:ascii="Calibri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Ashwin</w:t>
            </w:r>
            <w:proofErr w:type="spellEnd"/>
          </w:p>
        </w:tc>
        <w:tc>
          <w:tcPr>
            <w:tcW w:w="1711" w:type="dxa"/>
            <w:vAlign w:val="center"/>
          </w:tcPr>
          <w:p w14:paraId="15419952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IIT/MIT</w:t>
            </w:r>
          </w:p>
        </w:tc>
        <w:tc>
          <w:tcPr>
            <w:tcW w:w="1375" w:type="dxa"/>
            <w:vAlign w:val="center"/>
          </w:tcPr>
          <w:p w14:paraId="10A3A706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024A861F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702B2BFA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Information Infrastructure &amp; Networking</w:t>
            </w:r>
          </w:p>
        </w:tc>
        <w:tc>
          <w:tcPr>
            <w:tcW w:w="2793" w:type="dxa"/>
            <w:vAlign w:val="center"/>
          </w:tcPr>
          <w:p w14:paraId="4342FF3F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7C46DD3D" w14:textId="77777777" w:rsidR="0054634A" w:rsidRPr="00316C72" w:rsidRDefault="0054634A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45A266B2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5B999A45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0008035F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Internet</w:t>
            </w:r>
          </w:p>
        </w:tc>
        <w:tc>
          <w:tcPr>
            <w:tcW w:w="2793" w:type="dxa"/>
            <w:vAlign w:val="center"/>
          </w:tcPr>
          <w:p w14:paraId="4E75F827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Periklis</w:t>
            </w:r>
            <w:proofErr w:type="spellEnd"/>
            <w:r w:rsidRPr="00316C72">
              <w:rPr>
                <w:rFonts w:ascii="Calibri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Chatzimisios</w:t>
            </w:r>
            <w:proofErr w:type="spellEnd"/>
          </w:p>
        </w:tc>
        <w:tc>
          <w:tcPr>
            <w:tcW w:w="1711" w:type="dxa"/>
            <w:vAlign w:val="center"/>
          </w:tcPr>
          <w:p w14:paraId="1EBDDA30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ATEITHE</w:t>
            </w:r>
          </w:p>
        </w:tc>
        <w:tc>
          <w:tcPr>
            <w:tcW w:w="1375" w:type="dxa"/>
            <w:vAlign w:val="center"/>
          </w:tcPr>
          <w:p w14:paraId="74682D2A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4DE12A57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2EC02634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Multimedia Communications</w:t>
            </w:r>
          </w:p>
        </w:tc>
        <w:tc>
          <w:tcPr>
            <w:tcW w:w="2793" w:type="dxa"/>
            <w:vAlign w:val="center"/>
          </w:tcPr>
          <w:p w14:paraId="1C866A44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Stan Moyer</w:t>
            </w:r>
          </w:p>
        </w:tc>
        <w:tc>
          <w:tcPr>
            <w:tcW w:w="1711" w:type="dxa"/>
            <w:vAlign w:val="center"/>
          </w:tcPr>
          <w:p w14:paraId="6BA77038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Global </w:t>
            </w:r>
            <w:proofErr w:type="spellStart"/>
            <w:r w:rsidRPr="00316C72">
              <w:rPr>
                <w:rFonts w:ascii="Calibri" w:hAnsi="Calibri"/>
              </w:rPr>
              <w:t>Inventures</w:t>
            </w:r>
            <w:proofErr w:type="spellEnd"/>
          </w:p>
        </w:tc>
        <w:tc>
          <w:tcPr>
            <w:tcW w:w="1375" w:type="dxa"/>
            <w:vAlign w:val="center"/>
          </w:tcPr>
          <w:p w14:paraId="1188F30E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16685BE2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522225AB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Network Operations &amp; Management</w:t>
            </w:r>
          </w:p>
        </w:tc>
        <w:tc>
          <w:tcPr>
            <w:tcW w:w="2793" w:type="dxa"/>
            <w:vAlign w:val="center"/>
          </w:tcPr>
          <w:p w14:paraId="030BF7B4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Marcus Brunner</w:t>
            </w:r>
          </w:p>
        </w:tc>
        <w:tc>
          <w:tcPr>
            <w:tcW w:w="1711" w:type="dxa"/>
            <w:vAlign w:val="center"/>
          </w:tcPr>
          <w:p w14:paraId="7D2A5B0D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NEC Europe</w:t>
            </w:r>
          </w:p>
        </w:tc>
        <w:tc>
          <w:tcPr>
            <w:tcW w:w="1375" w:type="dxa"/>
            <w:vAlign w:val="center"/>
          </w:tcPr>
          <w:p w14:paraId="5CF3F770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60A7AEDC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3C99988F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Optical Networking</w:t>
            </w:r>
          </w:p>
        </w:tc>
        <w:tc>
          <w:tcPr>
            <w:tcW w:w="2793" w:type="dxa"/>
            <w:vAlign w:val="center"/>
          </w:tcPr>
          <w:p w14:paraId="6B7E8D46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Josué</w:t>
            </w:r>
            <w:proofErr w:type="spellEnd"/>
            <w:r w:rsidRPr="00316C72">
              <w:rPr>
                <w:rFonts w:ascii="Calibri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Kuri</w:t>
            </w:r>
            <w:proofErr w:type="spellEnd"/>
          </w:p>
        </w:tc>
        <w:tc>
          <w:tcPr>
            <w:tcW w:w="1711" w:type="dxa"/>
            <w:vAlign w:val="center"/>
          </w:tcPr>
          <w:p w14:paraId="70FEA2C6" w14:textId="77777777" w:rsidR="0054634A" w:rsidRPr="00316C72" w:rsidRDefault="0054634A" w:rsidP="00E8690C">
            <w:pPr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Infinera</w:t>
            </w:r>
            <w:proofErr w:type="spellEnd"/>
          </w:p>
        </w:tc>
        <w:tc>
          <w:tcPr>
            <w:tcW w:w="1375" w:type="dxa"/>
            <w:vAlign w:val="center"/>
          </w:tcPr>
          <w:p w14:paraId="73B778F1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0E27C0A9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1BEC0AC3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Power Line Communications</w:t>
            </w:r>
          </w:p>
        </w:tc>
        <w:tc>
          <w:tcPr>
            <w:tcW w:w="2793" w:type="dxa"/>
            <w:vAlign w:val="center"/>
          </w:tcPr>
          <w:p w14:paraId="49659057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Haniph</w:t>
            </w:r>
            <w:proofErr w:type="spellEnd"/>
            <w:r w:rsidRPr="00316C72">
              <w:rPr>
                <w:rFonts w:ascii="Calibri" w:hAnsi="Calibri"/>
              </w:rPr>
              <w:t xml:space="preserve"> </w:t>
            </w:r>
            <w:proofErr w:type="spellStart"/>
            <w:r w:rsidRPr="00316C72">
              <w:rPr>
                <w:rFonts w:ascii="Calibri" w:hAnsi="Calibri"/>
              </w:rPr>
              <w:t>Latchman</w:t>
            </w:r>
            <w:proofErr w:type="spellEnd"/>
          </w:p>
        </w:tc>
        <w:tc>
          <w:tcPr>
            <w:tcW w:w="1711" w:type="dxa"/>
            <w:vAlign w:val="center"/>
          </w:tcPr>
          <w:p w14:paraId="585F279B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U Florida</w:t>
            </w:r>
          </w:p>
        </w:tc>
        <w:tc>
          <w:tcPr>
            <w:tcW w:w="1375" w:type="dxa"/>
            <w:vAlign w:val="center"/>
          </w:tcPr>
          <w:p w14:paraId="557F4285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21F2D9E9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2616CCCB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Radio Communications</w:t>
            </w:r>
          </w:p>
        </w:tc>
        <w:tc>
          <w:tcPr>
            <w:tcW w:w="2793" w:type="dxa"/>
            <w:vAlign w:val="center"/>
          </w:tcPr>
          <w:p w14:paraId="53BB4077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George </w:t>
            </w:r>
            <w:proofErr w:type="spellStart"/>
            <w:r w:rsidRPr="00316C72">
              <w:rPr>
                <w:rFonts w:ascii="Calibri" w:hAnsi="Calibri"/>
              </w:rPr>
              <w:t>Chrisikos</w:t>
            </w:r>
            <w:proofErr w:type="spellEnd"/>
          </w:p>
        </w:tc>
        <w:tc>
          <w:tcPr>
            <w:tcW w:w="1711" w:type="dxa"/>
            <w:vAlign w:val="center"/>
          </w:tcPr>
          <w:p w14:paraId="51A50253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Qualcomm</w:t>
            </w:r>
          </w:p>
        </w:tc>
        <w:tc>
          <w:tcPr>
            <w:tcW w:w="1375" w:type="dxa"/>
            <w:vAlign w:val="center"/>
          </w:tcPr>
          <w:p w14:paraId="425715F9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37FAF11F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7C9E7B0F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Satellite &amp; Space Communications</w:t>
            </w:r>
          </w:p>
        </w:tc>
        <w:tc>
          <w:tcPr>
            <w:tcW w:w="2793" w:type="dxa"/>
            <w:vAlign w:val="center"/>
          </w:tcPr>
          <w:p w14:paraId="66E3F039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5183ABA0" w14:textId="77777777" w:rsidR="0054634A" w:rsidRPr="00316C72" w:rsidRDefault="0054634A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435BE8B3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256E9D35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310100CA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Signal Processing &amp; Communications Electronics</w:t>
            </w:r>
          </w:p>
        </w:tc>
        <w:tc>
          <w:tcPr>
            <w:tcW w:w="2793" w:type="dxa"/>
            <w:vAlign w:val="center"/>
          </w:tcPr>
          <w:p w14:paraId="0E8806A6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Hai</w:t>
            </w:r>
            <w:proofErr w:type="spellEnd"/>
            <w:r w:rsidRPr="00316C72">
              <w:rPr>
                <w:rFonts w:ascii="Calibri" w:hAnsi="Calibri"/>
              </w:rPr>
              <w:t xml:space="preserve"> Lin</w:t>
            </w:r>
          </w:p>
        </w:tc>
        <w:tc>
          <w:tcPr>
            <w:tcW w:w="1711" w:type="dxa"/>
            <w:vAlign w:val="center"/>
          </w:tcPr>
          <w:p w14:paraId="1373C9CD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OPU</w:t>
            </w:r>
          </w:p>
        </w:tc>
        <w:tc>
          <w:tcPr>
            <w:tcW w:w="1375" w:type="dxa"/>
            <w:vAlign w:val="center"/>
          </w:tcPr>
          <w:p w14:paraId="5C11797D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76C91195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1F91CA34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Tactical Communications &amp; Operations</w:t>
            </w:r>
          </w:p>
        </w:tc>
        <w:tc>
          <w:tcPr>
            <w:tcW w:w="2793" w:type="dxa"/>
            <w:vAlign w:val="center"/>
          </w:tcPr>
          <w:p w14:paraId="3706FF76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22833227" w14:textId="77777777" w:rsidR="0054634A" w:rsidRPr="00316C72" w:rsidRDefault="0054634A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1E27C54E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3E8C560C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1AB46F93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Transmission, Access, &amp; Optical Systems</w:t>
            </w:r>
          </w:p>
        </w:tc>
        <w:tc>
          <w:tcPr>
            <w:tcW w:w="2793" w:type="dxa"/>
            <w:vAlign w:val="center"/>
          </w:tcPr>
          <w:p w14:paraId="17292A5B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Frank </w:t>
            </w:r>
            <w:proofErr w:type="spellStart"/>
            <w:r w:rsidRPr="00316C72">
              <w:rPr>
                <w:rFonts w:ascii="Calibri" w:hAnsi="Calibri"/>
              </w:rPr>
              <w:t>Effenberger</w:t>
            </w:r>
            <w:proofErr w:type="spellEnd"/>
          </w:p>
        </w:tc>
        <w:tc>
          <w:tcPr>
            <w:tcW w:w="1711" w:type="dxa"/>
            <w:vAlign w:val="center"/>
          </w:tcPr>
          <w:p w14:paraId="214A9145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Huawei</w:t>
            </w:r>
          </w:p>
        </w:tc>
        <w:tc>
          <w:tcPr>
            <w:tcW w:w="1375" w:type="dxa"/>
            <w:vAlign w:val="center"/>
          </w:tcPr>
          <w:p w14:paraId="44B3BDFC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5EB3520C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28CDDA9C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Wireless Communications</w:t>
            </w:r>
          </w:p>
        </w:tc>
        <w:tc>
          <w:tcPr>
            <w:tcW w:w="2793" w:type="dxa"/>
            <w:vAlign w:val="center"/>
          </w:tcPr>
          <w:p w14:paraId="7C485AC0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Xuemin</w:t>
            </w:r>
            <w:proofErr w:type="spellEnd"/>
            <w:r w:rsidRPr="00316C72">
              <w:rPr>
                <w:rFonts w:ascii="Calibri" w:hAnsi="Calibri"/>
              </w:rPr>
              <w:t xml:space="preserve"> (Sherman) </w:t>
            </w:r>
            <w:proofErr w:type="spellStart"/>
            <w:r w:rsidRPr="00316C72">
              <w:rPr>
                <w:rFonts w:ascii="Calibri" w:hAnsi="Calibri"/>
              </w:rPr>
              <w:t>Shen</w:t>
            </w:r>
            <w:proofErr w:type="spellEnd"/>
          </w:p>
        </w:tc>
        <w:tc>
          <w:tcPr>
            <w:tcW w:w="1711" w:type="dxa"/>
            <w:vAlign w:val="center"/>
          </w:tcPr>
          <w:p w14:paraId="7ECE6DE9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U Waterloo</w:t>
            </w:r>
          </w:p>
        </w:tc>
        <w:tc>
          <w:tcPr>
            <w:tcW w:w="1375" w:type="dxa"/>
            <w:vAlign w:val="center"/>
          </w:tcPr>
          <w:p w14:paraId="505B6EB7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6C390F" w:rsidRPr="004215DF" w14:paraId="7F2ACFC9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205F81F5" w14:textId="77777777" w:rsidR="006C390F" w:rsidRPr="004215DF" w:rsidRDefault="004215DF" w:rsidP="004215DF">
            <w:pPr>
              <w:adjustRightInd w:val="0"/>
              <w:snapToGrid w:val="0"/>
              <w:jc w:val="center"/>
              <w:rPr>
                <w:rFonts w:ascii="Calibri" w:hAnsi="Calibri"/>
                <w:b/>
              </w:rPr>
            </w:pPr>
            <w:r w:rsidRPr="004215DF">
              <w:rPr>
                <w:rFonts w:ascii="Calibri" w:hAnsi="Calibri"/>
                <w:b/>
              </w:rPr>
              <w:t>Emerging Technical Subcommittee</w:t>
            </w:r>
          </w:p>
        </w:tc>
        <w:tc>
          <w:tcPr>
            <w:tcW w:w="2793" w:type="dxa"/>
            <w:vAlign w:val="center"/>
          </w:tcPr>
          <w:p w14:paraId="0B09678D" w14:textId="77777777" w:rsidR="006C390F" w:rsidRPr="004215DF" w:rsidRDefault="006C390F" w:rsidP="004215DF">
            <w:pPr>
              <w:adjustRightInd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1" w:type="dxa"/>
            <w:vAlign w:val="center"/>
          </w:tcPr>
          <w:p w14:paraId="02D65402" w14:textId="77777777" w:rsidR="006C390F" w:rsidRPr="004215DF" w:rsidRDefault="006C390F" w:rsidP="004215D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5" w:type="dxa"/>
            <w:vAlign w:val="center"/>
          </w:tcPr>
          <w:p w14:paraId="736184A6" w14:textId="77777777" w:rsidR="006C390F" w:rsidRPr="004215DF" w:rsidRDefault="006C390F" w:rsidP="004215D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215DF" w:rsidRPr="00316C72" w14:paraId="2A13201B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28725020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Applications of Nanotechnology in Communications</w:t>
            </w:r>
          </w:p>
        </w:tc>
        <w:tc>
          <w:tcPr>
            <w:tcW w:w="2793" w:type="dxa"/>
            <w:vAlign w:val="center"/>
          </w:tcPr>
          <w:p w14:paraId="4478AA13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64217B8F" w14:textId="77777777" w:rsidR="004215DF" w:rsidRPr="00316C72" w:rsidRDefault="004215D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738E02EC" w14:textId="77777777" w:rsidR="004215DF" w:rsidRPr="00316C72" w:rsidRDefault="004215D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54634A" w:rsidRPr="00316C72" w14:paraId="5F4ABAF0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3AC375C3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Autonomic Communications</w:t>
            </w:r>
          </w:p>
        </w:tc>
        <w:tc>
          <w:tcPr>
            <w:tcW w:w="2793" w:type="dxa"/>
            <w:vAlign w:val="center"/>
          </w:tcPr>
          <w:p w14:paraId="77899E64" w14:textId="77777777" w:rsidR="0054634A" w:rsidRPr="00316C72" w:rsidRDefault="0054634A" w:rsidP="00D03DCA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Spyros </w:t>
            </w:r>
            <w:proofErr w:type="spellStart"/>
            <w:r w:rsidRPr="00316C72">
              <w:rPr>
                <w:rFonts w:ascii="Calibri" w:hAnsi="Calibri"/>
              </w:rPr>
              <w:t>Denazis</w:t>
            </w:r>
            <w:proofErr w:type="spellEnd"/>
          </w:p>
        </w:tc>
        <w:tc>
          <w:tcPr>
            <w:tcW w:w="1711" w:type="dxa"/>
            <w:vAlign w:val="center"/>
          </w:tcPr>
          <w:p w14:paraId="758E5963" w14:textId="77777777" w:rsidR="0054634A" w:rsidRPr="00316C72" w:rsidRDefault="0054634A" w:rsidP="00E8690C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U </w:t>
            </w:r>
            <w:proofErr w:type="spellStart"/>
            <w:r w:rsidRPr="00316C72">
              <w:rPr>
                <w:rFonts w:ascii="Calibri" w:hAnsi="Calibri"/>
              </w:rPr>
              <w:t>Patras</w:t>
            </w:r>
            <w:proofErr w:type="spellEnd"/>
          </w:p>
        </w:tc>
        <w:tc>
          <w:tcPr>
            <w:tcW w:w="1375" w:type="dxa"/>
            <w:vAlign w:val="center"/>
          </w:tcPr>
          <w:p w14:paraId="71081CEE" w14:textId="77777777" w:rsidR="0054634A" w:rsidRPr="00316C72" w:rsidRDefault="0054634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6C390F" w:rsidRPr="00316C72" w14:paraId="7FA9B7D5" w14:textId="77777777" w:rsidTr="006C390F">
        <w:trPr>
          <w:cantSplit/>
          <w:jc w:val="center"/>
        </w:trPr>
        <w:tc>
          <w:tcPr>
            <w:tcW w:w="3697" w:type="dxa"/>
            <w:vAlign w:val="center"/>
          </w:tcPr>
          <w:p w14:paraId="50F2795B" w14:textId="77777777" w:rsidR="006C390F" w:rsidRPr="00316C72" w:rsidRDefault="006C390F" w:rsidP="006C390F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Cable Networks &amp; Services</w:t>
            </w:r>
          </w:p>
        </w:tc>
        <w:tc>
          <w:tcPr>
            <w:tcW w:w="2793" w:type="dxa"/>
            <w:vAlign w:val="center"/>
          </w:tcPr>
          <w:p w14:paraId="01266EAE" w14:textId="77777777" w:rsidR="006C390F" w:rsidRPr="00316C72" w:rsidRDefault="006C390F" w:rsidP="006C390F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Mehmet Toy</w:t>
            </w:r>
          </w:p>
        </w:tc>
        <w:tc>
          <w:tcPr>
            <w:tcW w:w="1711" w:type="dxa"/>
            <w:vAlign w:val="center"/>
          </w:tcPr>
          <w:p w14:paraId="3A70BBCA" w14:textId="77777777" w:rsidR="006C390F" w:rsidRPr="00316C72" w:rsidRDefault="006C390F" w:rsidP="006C390F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Comcast</w:t>
            </w:r>
          </w:p>
        </w:tc>
        <w:tc>
          <w:tcPr>
            <w:tcW w:w="1375" w:type="dxa"/>
            <w:vAlign w:val="center"/>
          </w:tcPr>
          <w:p w14:paraId="11E0FF2A" w14:textId="77777777" w:rsidR="006C390F" w:rsidRPr="00316C72" w:rsidRDefault="006C390F" w:rsidP="006C390F">
            <w:pPr>
              <w:jc w:val="center"/>
              <w:rPr>
                <w:rFonts w:ascii="Calibri" w:hAnsi="Calibri"/>
              </w:rPr>
            </w:pPr>
          </w:p>
        </w:tc>
      </w:tr>
      <w:tr w:rsidR="006C390F" w:rsidRPr="00316C72" w14:paraId="621112A2" w14:textId="77777777" w:rsidTr="006C390F">
        <w:trPr>
          <w:cantSplit/>
          <w:jc w:val="center"/>
        </w:trPr>
        <w:tc>
          <w:tcPr>
            <w:tcW w:w="3697" w:type="dxa"/>
            <w:vAlign w:val="center"/>
          </w:tcPr>
          <w:p w14:paraId="2CFE74D2" w14:textId="77777777" w:rsidR="006C390F" w:rsidRPr="00316C72" w:rsidRDefault="006C390F" w:rsidP="006C390F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lastRenderedPageBreak/>
              <w:t>Green Communications and Computing</w:t>
            </w:r>
          </w:p>
        </w:tc>
        <w:tc>
          <w:tcPr>
            <w:tcW w:w="2793" w:type="dxa"/>
            <w:vAlign w:val="center"/>
          </w:tcPr>
          <w:p w14:paraId="38D45B4E" w14:textId="77777777" w:rsidR="006C390F" w:rsidRPr="00316C72" w:rsidRDefault="006C390F" w:rsidP="006C390F">
            <w:pPr>
              <w:adjustRightInd w:val="0"/>
              <w:snapToGrid w:val="0"/>
              <w:rPr>
                <w:rFonts w:ascii="Calibri" w:hAnsi="Calibri"/>
              </w:rPr>
            </w:pPr>
            <w:proofErr w:type="spellStart"/>
            <w:r w:rsidRPr="00316C72">
              <w:rPr>
                <w:rFonts w:ascii="Calibri" w:hAnsi="Calibri"/>
              </w:rPr>
              <w:t>Jinsong</w:t>
            </w:r>
            <w:proofErr w:type="spellEnd"/>
            <w:r w:rsidRPr="00316C72">
              <w:rPr>
                <w:rFonts w:ascii="Calibri" w:hAnsi="Calibri"/>
              </w:rPr>
              <w:t xml:space="preserve"> Wu</w:t>
            </w:r>
          </w:p>
          <w:p w14:paraId="45BF8FF5" w14:textId="77777777" w:rsidR="006C390F" w:rsidRPr="00316C72" w:rsidRDefault="006C390F" w:rsidP="006C390F">
            <w:pPr>
              <w:adjustRightInd w:val="0"/>
              <w:snapToGrid w:val="0"/>
              <w:rPr>
                <w:rFonts w:ascii="Calibri" w:hAnsi="Calibri"/>
                <w:color w:val="000000"/>
              </w:rPr>
            </w:pPr>
            <w:proofErr w:type="spellStart"/>
            <w:r w:rsidRPr="00316C72">
              <w:rPr>
                <w:rFonts w:ascii="Calibri" w:hAnsi="Calibri"/>
                <w:color w:val="000000"/>
              </w:rPr>
              <w:t>Marek</w:t>
            </w:r>
            <w:proofErr w:type="spellEnd"/>
            <w:r w:rsidRPr="00316C7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16C72">
              <w:rPr>
                <w:rFonts w:ascii="Calibri" w:hAnsi="Calibri"/>
                <w:color w:val="000000"/>
              </w:rPr>
              <w:t>Hajduczenia</w:t>
            </w:r>
            <w:proofErr w:type="spellEnd"/>
          </w:p>
          <w:p w14:paraId="610294ED" w14:textId="77777777" w:rsidR="006C390F" w:rsidRPr="00316C72" w:rsidRDefault="006C390F" w:rsidP="006C390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316C72">
              <w:rPr>
                <w:rFonts w:ascii="Calibri" w:hAnsi="Calibri" w:cs="Arial"/>
                <w:color w:val="222222"/>
                <w:lang w:val="en-US" w:eastAsia="en-US"/>
              </w:rPr>
              <w:t xml:space="preserve">Daniel </w:t>
            </w:r>
            <w:proofErr w:type="spellStart"/>
            <w:r w:rsidRPr="00316C72">
              <w:rPr>
                <w:rFonts w:ascii="Calibri" w:hAnsi="Calibri" w:cs="Arial"/>
                <w:color w:val="222222"/>
                <w:lang w:val="en-US" w:eastAsia="en-US"/>
              </w:rPr>
              <w:t>Kharitonov</w:t>
            </w:r>
            <w:proofErr w:type="spellEnd"/>
          </w:p>
        </w:tc>
        <w:tc>
          <w:tcPr>
            <w:tcW w:w="1711" w:type="dxa"/>
            <w:vAlign w:val="center"/>
          </w:tcPr>
          <w:p w14:paraId="3B1829A8" w14:textId="77777777" w:rsidR="006C390F" w:rsidRPr="00316C72" w:rsidRDefault="006C390F" w:rsidP="006C390F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Alcatel-Lucent</w:t>
            </w:r>
          </w:p>
          <w:p w14:paraId="2902D88A" w14:textId="77777777" w:rsidR="006C390F" w:rsidRPr="00316C72" w:rsidRDefault="006C390F" w:rsidP="006C390F">
            <w:pPr>
              <w:rPr>
                <w:rFonts w:ascii="Calibri" w:hAnsi="Calibri"/>
                <w:color w:val="000000"/>
              </w:rPr>
            </w:pPr>
            <w:r w:rsidRPr="00316C72">
              <w:rPr>
                <w:rFonts w:ascii="Calibri" w:hAnsi="Calibri"/>
                <w:color w:val="000000"/>
              </w:rPr>
              <w:t>ZTE</w:t>
            </w:r>
          </w:p>
          <w:p w14:paraId="6D39FD0C" w14:textId="77777777" w:rsidR="006C390F" w:rsidRPr="00316C72" w:rsidRDefault="006C390F" w:rsidP="006C390F">
            <w:pPr>
              <w:rPr>
                <w:rFonts w:ascii="Calibri" w:hAnsi="Calibri"/>
                <w:color w:val="000000"/>
              </w:rPr>
            </w:pPr>
            <w:r w:rsidRPr="00316C72">
              <w:rPr>
                <w:rFonts w:ascii="Calibri" w:hAnsi="Calibri"/>
                <w:color w:val="000000"/>
              </w:rPr>
              <w:t>Juniper</w:t>
            </w:r>
          </w:p>
        </w:tc>
        <w:tc>
          <w:tcPr>
            <w:tcW w:w="1375" w:type="dxa"/>
            <w:vAlign w:val="center"/>
          </w:tcPr>
          <w:p w14:paraId="64ADAA2C" w14:textId="77777777" w:rsidR="006C390F" w:rsidRPr="00316C72" w:rsidRDefault="006C390F" w:rsidP="006C390F">
            <w:pPr>
              <w:jc w:val="center"/>
              <w:rPr>
                <w:rFonts w:ascii="Calibri" w:hAnsi="Calibri"/>
              </w:rPr>
            </w:pPr>
          </w:p>
          <w:p w14:paraId="75663AB7" w14:textId="77777777" w:rsidR="006C390F" w:rsidRPr="00316C72" w:rsidRDefault="006C390F" w:rsidP="006C390F">
            <w:pPr>
              <w:jc w:val="center"/>
              <w:rPr>
                <w:rFonts w:ascii="Calibri" w:hAnsi="Calibri"/>
              </w:rPr>
            </w:pPr>
          </w:p>
          <w:p w14:paraId="6DE76B6C" w14:textId="77777777" w:rsidR="006C390F" w:rsidRPr="00316C72" w:rsidRDefault="006C390F" w:rsidP="006C390F">
            <w:pPr>
              <w:jc w:val="center"/>
              <w:rPr>
                <w:rFonts w:ascii="Calibri" w:hAnsi="Calibri"/>
              </w:rPr>
            </w:pPr>
          </w:p>
        </w:tc>
      </w:tr>
      <w:tr w:rsidR="006C390F" w:rsidRPr="00316C72" w14:paraId="4AE023D3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4404A931" w14:textId="77777777" w:rsidR="006C390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Centric Communications</w:t>
            </w:r>
          </w:p>
        </w:tc>
        <w:tc>
          <w:tcPr>
            <w:tcW w:w="2793" w:type="dxa"/>
            <w:vAlign w:val="center"/>
          </w:tcPr>
          <w:p w14:paraId="01DB9C90" w14:textId="77777777" w:rsidR="006C390F" w:rsidRPr="00316C72" w:rsidRDefault="006C390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6111F908" w14:textId="77777777" w:rsidR="006C390F" w:rsidRPr="00316C72" w:rsidRDefault="006C390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098B9502" w14:textId="77777777" w:rsidR="006C390F" w:rsidRPr="00316C72" w:rsidRDefault="006C390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4215DF" w:rsidRPr="00316C72" w14:paraId="7292E7BD" w14:textId="77777777" w:rsidTr="004215DF">
        <w:trPr>
          <w:cantSplit/>
          <w:jc w:val="center"/>
        </w:trPr>
        <w:tc>
          <w:tcPr>
            <w:tcW w:w="3697" w:type="dxa"/>
            <w:vAlign w:val="center"/>
          </w:tcPr>
          <w:p w14:paraId="13CB350A" w14:textId="77777777" w:rsidR="004215DF" w:rsidRPr="00316C72" w:rsidRDefault="004215DF" w:rsidP="004215DF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 xml:space="preserve">Integrated </w:t>
            </w:r>
            <w:proofErr w:type="spellStart"/>
            <w:r w:rsidRPr="00316C72">
              <w:rPr>
                <w:rFonts w:ascii="Calibri" w:hAnsi="Calibri"/>
              </w:rPr>
              <w:t>Fiber</w:t>
            </w:r>
            <w:proofErr w:type="spellEnd"/>
            <w:r w:rsidRPr="00316C72">
              <w:rPr>
                <w:rFonts w:ascii="Calibri" w:hAnsi="Calibri"/>
              </w:rPr>
              <w:t xml:space="preserve"> &amp; Wireless Technologies</w:t>
            </w:r>
          </w:p>
        </w:tc>
        <w:tc>
          <w:tcPr>
            <w:tcW w:w="2793" w:type="dxa"/>
            <w:vAlign w:val="center"/>
          </w:tcPr>
          <w:p w14:paraId="75BE7CDF" w14:textId="77777777" w:rsidR="004215DF" w:rsidRPr="00316C72" w:rsidRDefault="004215DF" w:rsidP="004215DF">
            <w:pPr>
              <w:adjustRightInd w:val="0"/>
              <w:snapToGrid w:val="0"/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Steve Weinstein</w:t>
            </w:r>
          </w:p>
        </w:tc>
        <w:tc>
          <w:tcPr>
            <w:tcW w:w="1711" w:type="dxa"/>
            <w:vAlign w:val="center"/>
          </w:tcPr>
          <w:p w14:paraId="27C978B7" w14:textId="77777777" w:rsidR="004215DF" w:rsidRPr="00316C72" w:rsidRDefault="004215DF" w:rsidP="004215DF">
            <w:pPr>
              <w:rPr>
                <w:rFonts w:ascii="Calibri" w:hAnsi="Calibri"/>
              </w:rPr>
            </w:pPr>
            <w:r w:rsidRPr="00316C72">
              <w:rPr>
                <w:rFonts w:ascii="Calibri" w:hAnsi="Calibri"/>
              </w:rPr>
              <w:t>CTTC</w:t>
            </w:r>
          </w:p>
        </w:tc>
        <w:tc>
          <w:tcPr>
            <w:tcW w:w="1375" w:type="dxa"/>
            <w:vAlign w:val="center"/>
          </w:tcPr>
          <w:p w14:paraId="7728C823" w14:textId="77777777" w:rsidR="004215DF" w:rsidRPr="00316C72" w:rsidRDefault="004215DF" w:rsidP="004215DF">
            <w:pPr>
              <w:jc w:val="center"/>
              <w:rPr>
                <w:rFonts w:ascii="Calibri" w:hAnsi="Calibri"/>
              </w:rPr>
            </w:pPr>
          </w:p>
        </w:tc>
      </w:tr>
      <w:tr w:rsidR="004215DF" w:rsidRPr="00316C72" w14:paraId="1C9D2F7A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08D135C6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Nano-Scale, Molecular, and Quantum Networking</w:t>
            </w:r>
          </w:p>
        </w:tc>
        <w:tc>
          <w:tcPr>
            <w:tcW w:w="2793" w:type="dxa"/>
            <w:vAlign w:val="center"/>
          </w:tcPr>
          <w:p w14:paraId="5D08A6FF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2FFB7C13" w14:textId="77777777" w:rsidR="004215DF" w:rsidRPr="00316C72" w:rsidRDefault="004215D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5DD3ACE8" w14:textId="77777777" w:rsidR="004215DF" w:rsidRPr="00316C72" w:rsidRDefault="004215D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4215DF" w:rsidRPr="00316C72" w14:paraId="73E66409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55332413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Peer-to-Peer Networking</w:t>
            </w:r>
          </w:p>
        </w:tc>
        <w:tc>
          <w:tcPr>
            <w:tcW w:w="2793" w:type="dxa"/>
            <w:vAlign w:val="center"/>
          </w:tcPr>
          <w:p w14:paraId="25FBD50E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49293FFE" w14:textId="77777777" w:rsidR="004215DF" w:rsidRPr="00316C72" w:rsidRDefault="004215D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4E88DF2B" w14:textId="77777777" w:rsidR="004215DF" w:rsidRPr="00316C72" w:rsidRDefault="004215D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4215DF" w:rsidRPr="00316C72" w14:paraId="0F0925C9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6898B14B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Networks</w:t>
            </w:r>
          </w:p>
        </w:tc>
        <w:tc>
          <w:tcPr>
            <w:tcW w:w="2793" w:type="dxa"/>
            <w:vAlign w:val="center"/>
          </w:tcPr>
          <w:p w14:paraId="44D6662F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701AEE0A" w14:textId="77777777" w:rsidR="004215DF" w:rsidRPr="00316C72" w:rsidRDefault="004215D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542AF516" w14:textId="77777777" w:rsidR="004215DF" w:rsidRPr="00316C72" w:rsidRDefault="004215D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4215DF" w:rsidRPr="00316C72" w14:paraId="73D0F544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6CFB4CDC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Vehicular Networks &amp; Telematics Applications</w:t>
            </w:r>
          </w:p>
        </w:tc>
        <w:tc>
          <w:tcPr>
            <w:tcW w:w="2793" w:type="dxa"/>
            <w:vAlign w:val="center"/>
          </w:tcPr>
          <w:p w14:paraId="7FC080A4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17140300" w14:textId="77777777" w:rsidR="004215DF" w:rsidRPr="00316C72" w:rsidRDefault="004215D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75C3CE5E" w14:textId="77777777" w:rsidR="004215DF" w:rsidRPr="00316C72" w:rsidRDefault="004215D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4215DF" w:rsidRPr="004215DF" w14:paraId="3A9BF522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325E1B21" w14:textId="77777777" w:rsidR="004215DF" w:rsidRPr="004215DF" w:rsidRDefault="004215DF" w:rsidP="004215DF">
            <w:pPr>
              <w:adjustRightInd w:val="0"/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Technical Ad Hoc Committee</w:t>
            </w:r>
          </w:p>
        </w:tc>
        <w:tc>
          <w:tcPr>
            <w:tcW w:w="2793" w:type="dxa"/>
            <w:vAlign w:val="center"/>
          </w:tcPr>
          <w:p w14:paraId="5F438A57" w14:textId="77777777" w:rsidR="004215DF" w:rsidRPr="004215DF" w:rsidRDefault="004215DF" w:rsidP="004215DF">
            <w:pPr>
              <w:adjustRightInd w:val="0"/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1" w:type="dxa"/>
            <w:vAlign w:val="center"/>
          </w:tcPr>
          <w:p w14:paraId="3D1F2524" w14:textId="77777777" w:rsidR="004215DF" w:rsidRPr="004215DF" w:rsidRDefault="004215DF" w:rsidP="004215D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5" w:type="dxa"/>
            <w:vAlign w:val="center"/>
          </w:tcPr>
          <w:p w14:paraId="6EE0A161" w14:textId="77777777" w:rsidR="004215DF" w:rsidRPr="004215DF" w:rsidRDefault="004215DF" w:rsidP="004215D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215DF" w:rsidRPr="00316C72" w14:paraId="7210883B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0C17EC9A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Cloud Communications &amp; Networking</w:t>
            </w:r>
          </w:p>
        </w:tc>
        <w:tc>
          <w:tcPr>
            <w:tcW w:w="2793" w:type="dxa"/>
            <w:vAlign w:val="center"/>
          </w:tcPr>
          <w:p w14:paraId="0CDC7BDB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018844F9" w14:textId="77777777" w:rsidR="004215DF" w:rsidRPr="00316C72" w:rsidRDefault="004215D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63CAB1B6" w14:textId="77777777" w:rsidR="004215DF" w:rsidRPr="00316C72" w:rsidRDefault="004215DF" w:rsidP="00D03DCA">
            <w:pPr>
              <w:jc w:val="center"/>
              <w:rPr>
                <w:rFonts w:ascii="Calibri" w:hAnsi="Calibri"/>
              </w:rPr>
            </w:pPr>
          </w:p>
        </w:tc>
      </w:tr>
      <w:tr w:rsidR="009616EA" w:rsidRPr="00316C72" w14:paraId="23355351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7F472110" w14:textId="77777777" w:rsidR="009616EA" w:rsidRDefault="009616EA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Communications Certification</w:t>
            </w:r>
          </w:p>
        </w:tc>
        <w:tc>
          <w:tcPr>
            <w:tcW w:w="2793" w:type="dxa"/>
            <w:vAlign w:val="center"/>
          </w:tcPr>
          <w:p w14:paraId="66CC56B9" w14:textId="77777777" w:rsidR="009616EA" w:rsidRPr="00316C72" w:rsidRDefault="009616EA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4827F769" w14:textId="77777777" w:rsidR="009616EA" w:rsidRPr="00316C72" w:rsidRDefault="009616EA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404B48D1" w14:textId="77777777" w:rsidR="009616EA" w:rsidRPr="00316C72" w:rsidRDefault="009616E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9616EA" w:rsidRPr="00316C72" w14:paraId="2010E005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4FCA18A6" w14:textId="77777777" w:rsidR="009616EA" w:rsidRDefault="009616EA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Humanitarian Communications Technology</w:t>
            </w:r>
          </w:p>
        </w:tc>
        <w:tc>
          <w:tcPr>
            <w:tcW w:w="2793" w:type="dxa"/>
            <w:vAlign w:val="center"/>
          </w:tcPr>
          <w:p w14:paraId="17208A6C" w14:textId="77777777" w:rsidR="009616EA" w:rsidRPr="00316C72" w:rsidRDefault="009616EA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566B1D36" w14:textId="77777777" w:rsidR="009616EA" w:rsidRPr="00316C72" w:rsidRDefault="009616EA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664C817F" w14:textId="77777777" w:rsidR="009616EA" w:rsidRPr="00316C72" w:rsidRDefault="009616EA" w:rsidP="00D03DCA">
            <w:pPr>
              <w:jc w:val="center"/>
              <w:rPr>
                <w:rFonts w:ascii="Calibri" w:hAnsi="Calibri"/>
              </w:rPr>
            </w:pPr>
          </w:p>
        </w:tc>
      </w:tr>
      <w:tr w:rsidR="004215DF" w:rsidRPr="00316C72" w14:paraId="59319C30" w14:textId="77777777" w:rsidTr="00E66720">
        <w:trPr>
          <w:cantSplit/>
          <w:jc w:val="center"/>
        </w:trPr>
        <w:tc>
          <w:tcPr>
            <w:tcW w:w="3697" w:type="dxa"/>
            <w:vAlign w:val="center"/>
          </w:tcPr>
          <w:p w14:paraId="426EF576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Smart Grid Communications</w:t>
            </w:r>
          </w:p>
        </w:tc>
        <w:tc>
          <w:tcPr>
            <w:tcW w:w="2793" w:type="dxa"/>
            <w:vAlign w:val="center"/>
          </w:tcPr>
          <w:p w14:paraId="35CB7AF2" w14:textId="77777777" w:rsidR="004215DF" w:rsidRPr="00316C72" w:rsidRDefault="004215DF" w:rsidP="00D03DC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711" w:type="dxa"/>
            <w:vAlign w:val="center"/>
          </w:tcPr>
          <w:p w14:paraId="5A386FE7" w14:textId="77777777" w:rsidR="004215DF" w:rsidRPr="00316C72" w:rsidRDefault="004215DF" w:rsidP="00E8690C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vAlign w:val="center"/>
          </w:tcPr>
          <w:p w14:paraId="4229D087" w14:textId="77777777" w:rsidR="004215DF" w:rsidRPr="00316C72" w:rsidRDefault="004215DF" w:rsidP="00D03DCA">
            <w:pPr>
              <w:jc w:val="center"/>
              <w:rPr>
                <w:rFonts w:ascii="Calibri" w:hAnsi="Calibri"/>
              </w:rPr>
            </w:pPr>
          </w:p>
        </w:tc>
      </w:tr>
    </w:tbl>
    <w:p w14:paraId="7B3FE100" w14:textId="77777777" w:rsidR="00FF28D3" w:rsidRPr="00316C72" w:rsidRDefault="00FF28D3" w:rsidP="0091403F">
      <w:pPr>
        <w:rPr>
          <w:rFonts w:ascii="Calibri" w:hAnsi="Calibri" w:cs="Arial"/>
        </w:rPr>
      </w:pPr>
    </w:p>
    <w:p w14:paraId="5CA7AC7E" w14:textId="77777777" w:rsidR="00410841" w:rsidRPr="00316C72" w:rsidRDefault="00410841" w:rsidP="00410841">
      <w:pPr>
        <w:numPr>
          <w:ilvl w:val="0"/>
          <w:numId w:val="19"/>
        </w:numPr>
        <w:ind w:left="360"/>
        <w:rPr>
          <w:rFonts w:ascii="Calibri" w:hAnsi="Calibri" w:cs="Arial"/>
          <w:b/>
        </w:rPr>
      </w:pPr>
      <w:r w:rsidRPr="00316C72">
        <w:rPr>
          <w:rFonts w:ascii="Calibri" w:hAnsi="Calibri" w:cs="Arial"/>
          <w:b/>
        </w:rPr>
        <w:t>Approval of Agenda</w:t>
      </w:r>
    </w:p>
    <w:p w14:paraId="27914267" w14:textId="7E168131" w:rsidR="00410841" w:rsidRPr="00316C72" w:rsidRDefault="00D750CC" w:rsidP="00410841">
      <w:pPr>
        <w:rPr>
          <w:rFonts w:ascii="Calibri" w:hAnsi="Calibri"/>
        </w:rPr>
      </w:pPr>
      <w:r>
        <w:rPr>
          <w:rFonts w:ascii="Calibri" w:hAnsi="Calibri" w:cs="Arial"/>
        </w:rPr>
        <w:t xml:space="preserve">Kevin reminded participants that all documents can be found at the </w:t>
      </w:r>
      <w:r w:rsidR="00FE077C">
        <w:rPr>
          <w:rFonts w:ascii="Calibri" w:hAnsi="Calibri" w:cs="Arial"/>
        </w:rPr>
        <w:t>COM/</w:t>
      </w:r>
      <w:r>
        <w:rPr>
          <w:rFonts w:ascii="Calibri" w:hAnsi="Calibri" w:cs="Arial"/>
        </w:rPr>
        <w:t>SDB Community</w:t>
      </w:r>
      <w:r w:rsidR="007923DA">
        <w:rPr>
          <w:rFonts w:ascii="Calibri" w:hAnsi="Calibri" w:cs="Arial"/>
        </w:rPr>
        <w:t xml:space="preserve"> Website: </w:t>
      </w:r>
      <w:hyperlink r:id="rId9" w:history="1">
        <w:r w:rsidR="00791801" w:rsidRPr="000F352D">
          <w:rPr>
            <w:rStyle w:val="Hyperlink"/>
            <w:rFonts w:ascii="Calibri" w:hAnsi="Calibri" w:cs="Arial"/>
          </w:rPr>
          <w:t>http://community.comsoc.org/groups/comsoc-standards-development-board-sdb</w:t>
        </w:r>
      </w:hyperlink>
      <w:r w:rsidR="00410841" w:rsidRPr="00316C72">
        <w:rPr>
          <w:rFonts w:ascii="Calibri" w:hAnsi="Calibri" w:cs="Arial"/>
        </w:rPr>
        <w:t xml:space="preserve"> </w:t>
      </w:r>
      <w:r w:rsidR="00410841" w:rsidRPr="00316C72">
        <w:rPr>
          <w:rFonts w:ascii="Calibri" w:hAnsi="Calibri"/>
        </w:rPr>
        <w:t xml:space="preserve"> </w:t>
      </w:r>
    </w:p>
    <w:p w14:paraId="0AAD4116" w14:textId="4C65B2A6" w:rsidR="00410841" w:rsidRDefault="00C6520D" w:rsidP="00410841">
      <w:pPr>
        <w:rPr>
          <w:rFonts w:ascii="Calibri" w:hAnsi="Calibri" w:cs="Arial"/>
        </w:rPr>
      </w:pPr>
      <w:r>
        <w:rPr>
          <w:rFonts w:ascii="Calibri" w:hAnsi="Calibri"/>
        </w:rPr>
        <w:t>Glen moved and JP</w:t>
      </w:r>
      <w:r w:rsidR="00410841" w:rsidRPr="00316C72">
        <w:rPr>
          <w:rFonts w:ascii="Calibri" w:hAnsi="Calibri"/>
        </w:rPr>
        <w:t xml:space="preserve"> seconded </w:t>
      </w:r>
      <w:r w:rsidR="002F313D">
        <w:rPr>
          <w:rFonts w:ascii="Calibri" w:hAnsi="Calibri"/>
        </w:rPr>
        <w:t xml:space="preserve">the motion </w:t>
      </w:r>
      <w:r w:rsidR="00410841" w:rsidRPr="00316C72">
        <w:rPr>
          <w:rFonts w:ascii="Calibri" w:hAnsi="Calibri"/>
        </w:rPr>
        <w:t xml:space="preserve">to approve the agenda. </w:t>
      </w:r>
      <w:r w:rsidR="00E93DB2">
        <w:rPr>
          <w:rFonts w:ascii="Calibri" w:hAnsi="Calibri"/>
        </w:rPr>
        <w:t xml:space="preserve">No objections were recorded. </w:t>
      </w:r>
      <w:r w:rsidR="002F313D">
        <w:rPr>
          <w:rFonts w:ascii="Calibri" w:hAnsi="Calibri" w:cs="Arial"/>
        </w:rPr>
        <w:t>The agenda</w:t>
      </w:r>
      <w:r w:rsidR="00E93DB2">
        <w:rPr>
          <w:rFonts w:ascii="Calibri" w:hAnsi="Calibri" w:cs="Arial"/>
        </w:rPr>
        <w:t xml:space="preserve"> was </w:t>
      </w:r>
      <w:r w:rsidR="00410841" w:rsidRPr="00AC6F88">
        <w:rPr>
          <w:rFonts w:ascii="Calibri" w:hAnsi="Calibri" w:cs="Arial"/>
        </w:rPr>
        <w:t>approved</w:t>
      </w:r>
      <w:r w:rsidR="00E93DB2">
        <w:rPr>
          <w:rFonts w:ascii="Calibri" w:hAnsi="Calibri" w:cs="Arial"/>
        </w:rPr>
        <w:t xml:space="preserve"> by acclamation</w:t>
      </w:r>
      <w:r w:rsidR="00410841" w:rsidRPr="00AC6F88">
        <w:rPr>
          <w:rFonts w:ascii="Calibri" w:hAnsi="Calibri" w:cs="Arial"/>
        </w:rPr>
        <w:t>.</w:t>
      </w:r>
    </w:p>
    <w:p w14:paraId="33A6B066" w14:textId="77777777" w:rsidR="00410841" w:rsidRPr="00316C72" w:rsidRDefault="00410841" w:rsidP="00410841">
      <w:pPr>
        <w:rPr>
          <w:rFonts w:ascii="Calibri" w:hAnsi="Calibri"/>
        </w:rPr>
      </w:pPr>
    </w:p>
    <w:p w14:paraId="1CCA16DE" w14:textId="316B6F5E" w:rsidR="00592BC5" w:rsidRPr="00316C72" w:rsidRDefault="000D4938" w:rsidP="00331662">
      <w:pPr>
        <w:numPr>
          <w:ilvl w:val="0"/>
          <w:numId w:val="19"/>
        </w:numPr>
        <w:ind w:left="360"/>
        <w:rPr>
          <w:rFonts w:ascii="Calibri" w:hAnsi="Calibri" w:cs="Arial"/>
          <w:b/>
        </w:rPr>
      </w:pPr>
      <w:r w:rsidRPr="00316C72">
        <w:rPr>
          <w:rFonts w:ascii="Calibri" w:hAnsi="Calibri" w:cs="Arial"/>
          <w:b/>
        </w:rPr>
        <w:t>Approval</w:t>
      </w:r>
      <w:r w:rsidR="00391A44" w:rsidRPr="00316C72">
        <w:rPr>
          <w:rFonts w:ascii="Calibri" w:hAnsi="Calibri" w:cs="Arial"/>
          <w:b/>
        </w:rPr>
        <w:t xml:space="preserve"> </w:t>
      </w:r>
      <w:r w:rsidRPr="00316C72">
        <w:rPr>
          <w:rFonts w:ascii="Calibri" w:hAnsi="Calibri" w:cs="Arial"/>
          <w:b/>
        </w:rPr>
        <w:t xml:space="preserve">of the </w:t>
      </w:r>
      <w:r w:rsidR="00C6520D">
        <w:rPr>
          <w:rFonts w:ascii="Calibri" w:hAnsi="Calibri" w:cs="Arial"/>
          <w:b/>
        </w:rPr>
        <w:t>27 July</w:t>
      </w:r>
      <w:r w:rsidRPr="00316C72">
        <w:rPr>
          <w:rFonts w:ascii="Calibri" w:hAnsi="Calibri" w:cs="Arial"/>
          <w:b/>
        </w:rPr>
        <w:t xml:space="preserve"> </w:t>
      </w:r>
      <w:r w:rsidR="00592BC5" w:rsidRPr="00316C72">
        <w:rPr>
          <w:rFonts w:ascii="Calibri" w:hAnsi="Calibri" w:cs="Arial"/>
          <w:b/>
        </w:rPr>
        <w:t>2012</w:t>
      </w:r>
      <w:r w:rsidR="00391A44" w:rsidRPr="00316C72">
        <w:rPr>
          <w:rFonts w:ascii="Calibri" w:hAnsi="Calibri" w:cs="Arial"/>
          <w:b/>
        </w:rPr>
        <w:t xml:space="preserve"> COM/SDB</w:t>
      </w:r>
      <w:r w:rsidRPr="00316C72">
        <w:rPr>
          <w:rFonts w:ascii="Calibri" w:hAnsi="Calibri" w:cs="Arial"/>
          <w:b/>
        </w:rPr>
        <w:t xml:space="preserve"> Minutes</w:t>
      </w:r>
    </w:p>
    <w:p w14:paraId="0FDC0603" w14:textId="42A382DE" w:rsidR="0054634A" w:rsidRPr="00316C72" w:rsidRDefault="00C6520D" w:rsidP="00331662">
      <w:pPr>
        <w:rPr>
          <w:rFonts w:ascii="Calibri" w:hAnsi="Calibri"/>
        </w:rPr>
      </w:pPr>
      <w:r>
        <w:rPr>
          <w:rFonts w:ascii="Calibri" w:hAnsi="Calibri"/>
        </w:rPr>
        <w:t>JP</w:t>
      </w:r>
      <w:r w:rsidR="00E93DB2">
        <w:rPr>
          <w:rFonts w:ascii="Calibri" w:hAnsi="Calibri"/>
        </w:rPr>
        <w:t xml:space="preserve"> moved and </w:t>
      </w:r>
      <w:r>
        <w:rPr>
          <w:rFonts w:ascii="Calibri" w:hAnsi="Calibri"/>
        </w:rPr>
        <w:t>Glen</w:t>
      </w:r>
      <w:r w:rsidR="0084745E">
        <w:rPr>
          <w:rFonts w:ascii="Calibri" w:hAnsi="Calibri"/>
        </w:rPr>
        <w:t xml:space="preserve"> </w:t>
      </w:r>
      <w:r w:rsidR="00055274" w:rsidRPr="00316C72">
        <w:rPr>
          <w:rFonts w:ascii="Calibri" w:hAnsi="Calibri"/>
        </w:rPr>
        <w:t>seconded</w:t>
      </w:r>
      <w:r w:rsidR="0054634A" w:rsidRPr="00316C72">
        <w:rPr>
          <w:rFonts w:ascii="Calibri" w:hAnsi="Calibri"/>
        </w:rPr>
        <w:t xml:space="preserve"> </w:t>
      </w:r>
      <w:r w:rsidR="002F313D">
        <w:rPr>
          <w:rFonts w:ascii="Calibri" w:hAnsi="Calibri"/>
        </w:rPr>
        <w:t xml:space="preserve">the motion </w:t>
      </w:r>
      <w:r w:rsidR="0054634A" w:rsidRPr="00316C72">
        <w:rPr>
          <w:rFonts w:ascii="Calibri" w:hAnsi="Calibri"/>
        </w:rPr>
        <w:t>to approve the minutes.</w:t>
      </w:r>
      <w:r w:rsidR="00055274" w:rsidRPr="00316C72">
        <w:rPr>
          <w:rFonts w:ascii="Calibri" w:hAnsi="Calibri"/>
        </w:rPr>
        <w:t xml:space="preserve"> </w:t>
      </w:r>
      <w:r w:rsidR="00E93DB2">
        <w:rPr>
          <w:rFonts w:ascii="Calibri" w:hAnsi="Calibri"/>
        </w:rPr>
        <w:t xml:space="preserve">No objections were recorded. </w:t>
      </w:r>
      <w:r w:rsidR="002F313D">
        <w:rPr>
          <w:rFonts w:ascii="Calibri" w:hAnsi="Calibri" w:cs="Arial"/>
        </w:rPr>
        <w:t>The minutes were</w:t>
      </w:r>
      <w:r w:rsidR="00E93DB2">
        <w:rPr>
          <w:rFonts w:ascii="Calibri" w:hAnsi="Calibri" w:cs="Arial"/>
        </w:rPr>
        <w:t xml:space="preserve"> </w:t>
      </w:r>
      <w:r w:rsidR="00391A44" w:rsidRPr="00316C72">
        <w:rPr>
          <w:rFonts w:ascii="Calibri" w:hAnsi="Calibri" w:cs="Arial"/>
        </w:rPr>
        <w:t>approved</w:t>
      </w:r>
      <w:r w:rsidR="00E93DB2">
        <w:rPr>
          <w:rFonts w:ascii="Calibri" w:hAnsi="Calibri" w:cs="Arial"/>
        </w:rPr>
        <w:t xml:space="preserve"> by acclamation</w:t>
      </w:r>
      <w:r w:rsidR="00391A44" w:rsidRPr="00316C72">
        <w:rPr>
          <w:rFonts w:ascii="Calibri" w:hAnsi="Calibri" w:cs="Arial"/>
        </w:rPr>
        <w:t>.</w:t>
      </w:r>
    </w:p>
    <w:p w14:paraId="06DF5FE2" w14:textId="77777777" w:rsidR="00815BA6" w:rsidRPr="00316C72" w:rsidRDefault="00815BA6" w:rsidP="00AC6F88">
      <w:pPr>
        <w:rPr>
          <w:rFonts w:ascii="Calibri" w:hAnsi="Calibri"/>
          <w:b/>
        </w:rPr>
      </w:pPr>
    </w:p>
    <w:p w14:paraId="426E1CD2" w14:textId="77777777" w:rsidR="00592BC5" w:rsidRPr="00316C72" w:rsidRDefault="00E93DB2" w:rsidP="000D4938">
      <w:pPr>
        <w:numPr>
          <w:ilvl w:val="0"/>
          <w:numId w:val="19"/>
        </w:numPr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Discussions</w:t>
      </w:r>
    </w:p>
    <w:p w14:paraId="4B334BC7" w14:textId="030E8390" w:rsidR="00AE7F7A" w:rsidRPr="00AE7F7A" w:rsidRDefault="00BC31EA" w:rsidP="00AE7F7A">
      <w:pPr>
        <w:pStyle w:val="ListParagraph"/>
        <w:numPr>
          <w:ilvl w:val="0"/>
          <w:numId w:val="12"/>
        </w:numPr>
        <w:ind w:left="360"/>
        <w:contextualSpacing w:val="0"/>
        <w:rPr>
          <w:rFonts w:asciiTheme="majorHAnsi" w:hAnsiTheme="majorHAnsi"/>
        </w:rPr>
      </w:pPr>
      <w:r>
        <w:rPr>
          <w:rFonts w:ascii="Calibri" w:hAnsi="Calibri"/>
        </w:rPr>
        <w:t>[AC</w:t>
      </w:r>
      <w:r w:rsidR="00700636" w:rsidRPr="00975336">
        <w:rPr>
          <w:rFonts w:ascii="Calibri" w:hAnsi="Calibri"/>
        </w:rPr>
        <w:t xml:space="preserve">TION] </w:t>
      </w:r>
      <w:r w:rsidRPr="00BC31EA">
        <w:rPr>
          <w:rFonts w:asciiTheme="majorHAnsi" w:hAnsiTheme="majorHAnsi" w:cs="Arial"/>
        </w:rPr>
        <w:t xml:space="preserve">P1904.1 </w:t>
      </w:r>
      <w:r w:rsidRPr="00AE7F7A">
        <w:rPr>
          <w:rFonts w:asciiTheme="majorHAnsi" w:hAnsiTheme="majorHAnsi" w:cs="Arial"/>
        </w:rPr>
        <w:t xml:space="preserve">WG 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closed D2.6 recirculation with 100% response ratio, 100% approval ratio, and no ne</w:t>
      </w:r>
      <w:r w:rsid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w comments on the draft, and 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produce</w:t>
      </w:r>
      <w:r w:rsid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d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 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CC"/>
          <w:lang w:val="en-US" w:eastAsia="en-US"/>
        </w:rPr>
        <w:t>D3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.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CC"/>
          <w:lang w:val="en-US" w:eastAsia="en-US"/>
        </w:rPr>
        <w:t>0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 </w:t>
      </w:r>
      <w:r w:rsidR="001F07FF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with updated </w:t>
      </w:r>
      <w:r w:rsidR="001F07FF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revision </w:t>
      </w:r>
      <w:r w:rsidR="001F07FF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number and </w:t>
      </w:r>
      <w:r w:rsidR="001F07FF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date</w:t>
      </w:r>
      <w:r w:rsidR="001F07FF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 only </w:t>
      </w:r>
      <w:r w:rsid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for the S</w:t>
      </w:r>
      <w:r w:rsidR="001F07FF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ponsor ballot</w:t>
      </w:r>
      <w:r w:rsidR="00AE7F7A" w:rsidRP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.</w:t>
      </w:r>
      <w:r w:rsidR="00AE7F7A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 Glen moved and JP seconded the motion to approve the Sponsor ballot for D3.0. </w:t>
      </w:r>
      <w:r w:rsidR="00A7371F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The motion was approved with four yes votes and zero no votes</w:t>
      </w:r>
      <w:r w:rsidR="00C02ADB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 in</w:t>
      </w:r>
      <w:r w:rsidR="00111F8F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 xml:space="preserve"> accordance with COM/SDB P&amp;P 7.1</w:t>
      </w:r>
      <w:r w:rsidR="00C02ADB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.1.d</w:t>
      </w:r>
      <w:r w:rsidR="00A7371F">
        <w:rPr>
          <w:rFonts w:asciiTheme="majorHAnsi" w:eastAsia="Times New Roman" w:hAnsiTheme="majorHAnsi" w:cs="Arial"/>
          <w:color w:val="222222"/>
          <w:shd w:val="clear" w:color="auto" w:fill="FFFFFF"/>
          <w:lang w:val="en-US" w:eastAsia="en-US"/>
        </w:rPr>
        <w:t>.</w:t>
      </w:r>
    </w:p>
    <w:p w14:paraId="1D1CBB90" w14:textId="77777777" w:rsidR="0084745E" w:rsidRDefault="0084745E" w:rsidP="0084745E">
      <w:pPr>
        <w:pStyle w:val="ListParagraph"/>
        <w:ind w:left="0"/>
        <w:contextualSpacing w:val="0"/>
        <w:rPr>
          <w:rFonts w:ascii="Calibri" w:hAnsi="Calibri" w:cs="Arial"/>
        </w:rPr>
      </w:pPr>
    </w:p>
    <w:p w14:paraId="3DAE78DD" w14:textId="2E46C889" w:rsidR="00156B61" w:rsidRPr="009373D1" w:rsidRDefault="0084745E" w:rsidP="009373D1">
      <w:pPr>
        <w:pStyle w:val="ListParagraph"/>
        <w:numPr>
          <w:ilvl w:val="0"/>
          <w:numId w:val="12"/>
        </w:numPr>
        <w:ind w:left="360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[ACTION] </w:t>
      </w:r>
      <w:r w:rsidR="00041AB4" w:rsidRPr="009373D1">
        <w:rPr>
          <w:rFonts w:ascii="Calibri" w:hAnsi="Calibri" w:cs="Arial"/>
        </w:rPr>
        <w:t>T</w:t>
      </w:r>
      <w:r w:rsidR="00156B61" w:rsidRPr="009373D1">
        <w:rPr>
          <w:rFonts w:ascii="Calibri" w:hAnsi="Calibri" w:cs="Arial"/>
        </w:rPr>
        <w:t>he Finance Ad Hoc Committee (</w:t>
      </w:r>
      <w:proofErr w:type="spellStart"/>
      <w:r w:rsidR="00156B61" w:rsidRPr="009373D1">
        <w:rPr>
          <w:rFonts w:ascii="Calibri" w:hAnsi="Calibri" w:cs="Arial"/>
        </w:rPr>
        <w:t>Farooq</w:t>
      </w:r>
      <w:proofErr w:type="spellEnd"/>
      <w:r w:rsidR="00156B61" w:rsidRPr="009373D1">
        <w:rPr>
          <w:rFonts w:ascii="Calibri" w:hAnsi="Calibri" w:cs="Arial"/>
        </w:rPr>
        <w:t xml:space="preserve">, Don, Alex, Curtis, Glen, Kevin, and Lisa) </w:t>
      </w:r>
      <w:r w:rsidR="00975336">
        <w:rPr>
          <w:rFonts w:ascii="Calibri" w:hAnsi="Calibri" w:cs="Arial"/>
        </w:rPr>
        <w:t>discussed</w:t>
      </w:r>
      <w:r w:rsidR="00156B61" w:rsidRPr="009373D1">
        <w:rPr>
          <w:rFonts w:ascii="Calibri" w:hAnsi="Calibri" w:cs="Arial"/>
        </w:rPr>
        <w:t xml:space="preserve"> </w:t>
      </w:r>
      <w:r w:rsidR="00041AB4" w:rsidRPr="009373D1">
        <w:rPr>
          <w:rFonts w:ascii="Calibri" w:hAnsi="Calibri" w:cs="Arial"/>
        </w:rPr>
        <w:t xml:space="preserve">the </w:t>
      </w:r>
      <w:r w:rsidR="003E1669">
        <w:rPr>
          <w:rFonts w:ascii="Calibri" w:hAnsi="Calibri" w:cs="Arial"/>
        </w:rPr>
        <w:t>proposed COM/</w:t>
      </w:r>
      <w:r w:rsidR="00156B61" w:rsidRPr="009373D1">
        <w:rPr>
          <w:rFonts w:ascii="Calibri" w:hAnsi="Calibri" w:cs="Arial"/>
        </w:rPr>
        <w:t>SDB financial models</w:t>
      </w:r>
      <w:r w:rsidR="00975336">
        <w:rPr>
          <w:rFonts w:ascii="Calibri" w:hAnsi="Calibri" w:cs="Arial"/>
        </w:rPr>
        <w:t xml:space="preserve"> and </w:t>
      </w:r>
      <w:r w:rsidR="003E1669">
        <w:rPr>
          <w:rFonts w:ascii="Calibri" w:hAnsi="Calibri" w:cs="Arial"/>
        </w:rPr>
        <w:t>the comments received</w:t>
      </w:r>
      <w:r w:rsidR="00975336">
        <w:rPr>
          <w:rFonts w:ascii="Calibri" w:hAnsi="Calibri" w:cs="Arial"/>
        </w:rPr>
        <w:t xml:space="preserve"> from SCs and WGs, and will </w:t>
      </w:r>
      <w:r w:rsidR="003E1669">
        <w:rPr>
          <w:rFonts w:ascii="Calibri" w:hAnsi="Calibri" w:cs="Arial"/>
        </w:rPr>
        <w:t xml:space="preserve">conduct a teleconference to </w:t>
      </w:r>
      <w:r w:rsidR="00975336">
        <w:rPr>
          <w:rFonts w:ascii="Calibri" w:hAnsi="Calibri" w:cs="Arial"/>
        </w:rPr>
        <w:t xml:space="preserve">revise the proposal </w:t>
      </w:r>
      <w:r w:rsidR="00C43F64" w:rsidRPr="009373D1">
        <w:rPr>
          <w:rFonts w:ascii="Calibri" w:hAnsi="Calibri" w:cs="Arial"/>
        </w:rPr>
        <w:t xml:space="preserve">before the next </w:t>
      </w:r>
      <w:r w:rsidR="003E1669">
        <w:rPr>
          <w:rFonts w:ascii="Calibri" w:hAnsi="Calibri" w:cs="Arial"/>
        </w:rPr>
        <w:t>COM/</w:t>
      </w:r>
      <w:r w:rsidR="00C43F64" w:rsidRPr="009373D1">
        <w:rPr>
          <w:rFonts w:ascii="Calibri" w:hAnsi="Calibri" w:cs="Arial"/>
        </w:rPr>
        <w:t>SDB teleconference</w:t>
      </w:r>
      <w:r w:rsidR="00041AB4" w:rsidRPr="009373D1">
        <w:rPr>
          <w:rFonts w:ascii="Calibri" w:hAnsi="Calibri" w:cs="Arial"/>
        </w:rPr>
        <w:t>.</w:t>
      </w:r>
    </w:p>
    <w:p w14:paraId="695F8D93" w14:textId="77777777" w:rsidR="00156B61" w:rsidRPr="00DC4F50" w:rsidRDefault="00156B61" w:rsidP="00156B61">
      <w:pPr>
        <w:pStyle w:val="ListParagraph"/>
        <w:ind w:left="360"/>
        <w:contextualSpacing w:val="0"/>
        <w:rPr>
          <w:rFonts w:ascii="Calibri" w:hAnsi="Calibri" w:cs="Arial"/>
        </w:rPr>
      </w:pPr>
    </w:p>
    <w:p w14:paraId="11C731B2" w14:textId="4D6372D6" w:rsidR="00156B61" w:rsidRDefault="00DC5FF8" w:rsidP="00156B61">
      <w:pPr>
        <w:pStyle w:val="ListParagraph"/>
        <w:numPr>
          <w:ilvl w:val="0"/>
          <w:numId w:val="12"/>
        </w:numPr>
        <w:ind w:left="360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[</w:t>
      </w:r>
      <w:r w:rsidR="00156B61">
        <w:rPr>
          <w:rFonts w:ascii="Calibri" w:hAnsi="Calibri" w:cs="Arial"/>
        </w:rPr>
        <w:t>A</w:t>
      </w:r>
      <w:r>
        <w:rPr>
          <w:rFonts w:ascii="Calibri" w:hAnsi="Calibri" w:cs="Arial"/>
        </w:rPr>
        <w:t>C</w:t>
      </w:r>
      <w:r w:rsidR="00156B61">
        <w:rPr>
          <w:rFonts w:ascii="Calibri" w:hAnsi="Calibri" w:cs="Arial"/>
        </w:rPr>
        <w:t>TION]</w:t>
      </w:r>
      <w:r w:rsidR="00C43F64">
        <w:rPr>
          <w:rFonts w:ascii="Calibri" w:hAnsi="Calibri" w:cs="Arial"/>
        </w:rPr>
        <w:t xml:space="preserve"> T</w:t>
      </w:r>
      <w:r w:rsidR="00156B61">
        <w:rPr>
          <w:rFonts w:ascii="Calibri" w:hAnsi="Calibri" w:cs="Arial"/>
        </w:rPr>
        <w:t xml:space="preserve">he </w:t>
      </w:r>
      <w:r w:rsidR="00156B61" w:rsidRPr="00030869">
        <w:rPr>
          <w:rFonts w:ascii="Calibri" w:hAnsi="Calibri" w:cs="Arial"/>
        </w:rPr>
        <w:t>P&amp;P Ad Hoc Committe</w:t>
      </w:r>
      <w:r w:rsidR="00156B61">
        <w:rPr>
          <w:rFonts w:ascii="Calibri" w:hAnsi="Calibri" w:cs="Arial"/>
        </w:rPr>
        <w:t xml:space="preserve">e (Kevin, Rob, </w:t>
      </w:r>
      <w:proofErr w:type="spellStart"/>
      <w:r w:rsidR="00156B61">
        <w:rPr>
          <w:rFonts w:ascii="Calibri" w:hAnsi="Calibri" w:cs="Arial"/>
        </w:rPr>
        <w:t>Farooq</w:t>
      </w:r>
      <w:proofErr w:type="spellEnd"/>
      <w:r w:rsidR="00156B61">
        <w:rPr>
          <w:rFonts w:ascii="Calibri" w:hAnsi="Calibri" w:cs="Arial"/>
        </w:rPr>
        <w:t xml:space="preserve">, and Alex) </w:t>
      </w:r>
      <w:r w:rsidR="00C43F64">
        <w:rPr>
          <w:rFonts w:ascii="Calibri" w:hAnsi="Calibri" w:cs="Arial"/>
        </w:rPr>
        <w:t xml:space="preserve">reported </w:t>
      </w:r>
      <w:r w:rsidR="003E1669">
        <w:rPr>
          <w:rFonts w:ascii="Calibri" w:hAnsi="Calibri" w:cs="Arial"/>
        </w:rPr>
        <w:t xml:space="preserve">on the status of </w:t>
      </w:r>
      <w:r w:rsidR="00156B61">
        <w:rPr>
          <w:rFonts w:ascii="Calibri" w:hAnsi="Calibri" w:cs="Arial"/>
        </w:rPr>
        <w:t>the redline</w:t>
      </w:r>
      <w:r w:rsidR="00C43F64">
        <w:rPr>
          <w:rFonts w:ascii="Calibri" w:hAnsi="Calibri" w:cs="Arial"/>
        </w:rPr>
        <w:t>d</w:t>
      </w:r>
      <w:r w:rsidR="00156B61">
        <w:rPr>
          <w:rFonts w:ascii="Calibri" w:hAnsi="Calibri" w:cs="Arial"/>
        </w:rPr>
        <w:t xml:space="preserve"> draft </w:t>
      </w:r>
      <w:r w:rsidR="003E1669">
        <w:rPr>
          <w:rFonts w:ascii="Calibri" w:hAnsi="Calibri" w:cs="Arial"/>
        </w:rPr>
        <w:t>COM/</w:t>
      </w:r>
      <w:r w:rsidR="00E01D98">
        <w:rPr>
          <w:rFonts w:ascii="Calibri" w:hAnsi="Calibri" w:cs="Arial"/>
        </w:rPr>
        <w:t>SDB P&amp;P</w:t>
      </w:r>
      <w:r w:rsidR="00156B61">
        <w:rPr>
          <w:rFonts w:ascii="Calibri" w:hAnsi="Calibri" w:cs="Arial"/>
        </w:rPr>
        <w:t xml:space="preserve"> document</w:t>
      </w:r>
      <w:r w:rsidR="00C43F64">
        <w:rPr>
          <w:rFonts w:ascii="Calibri" w:hAnsi="Calibri" w:cs="Arial"/>
        </w:rPr>
        <w:t xml:space="preserve">, </w:t>
      </w:r>
      <w:r w:rsidR="003E1669">
        <w:rPr>
          <w:rFonts w:ascii="Calibri" w:hAnsi="Calibri" w:cs="Arial"/>
        </w:rPr>
        <w:t xml:space="preserve">and will </w:t>
      </w:r>
      <w:r w:rsidR="00FE077C">
        <w:rPr>
          <w:rFonts w:ascii="Calibri" w:hAnsi="Calibri" w:cs="Arial"/>
        </w:rPr>
        <w:t>incorporate</w:t>
      </w:r>
      <w:r w:rsidR="003E1669">
        <w:rPr>
          <w:rFonts w:ascii="Calibri" w:hAnsi="Calibri" w:cs="Arial"/>
        </w:rPr>
        <w:t xml:space="preserve"> changes </w:t>
      </w:r>
      <w:r w:rsidR="00FE077C">
        <w:rPr>
          <w:rFonts w:ascii="Calibri" w:hAnsi="Calibri" w:cs="Arial"/>
        </w:rPr>
        <w:t>into</w:t>
      </w:r>
      <w:r w:rsidR="003E1669">
        <w:rPr>
          <w:rFonts w:ascii="Calibri" w:hAnsi="Calibri" w:cs="Arial"/>
        </w:rPr>
        <w:t xml:space="preserve"> th</w:t>
      </w:r>
      <w:r w:rsidR="008A5202">
        <w:rPr>
          <w:rFonts w:ascii="Calibri" w:hAnsi="Calibri" w:cs="Arial"/>
        </w:rPr>
        <w:t xml:space="preserve">e upcoming </w:t>
      </w:r>
      <w:r w:rsidR="00E01D98">
        <w:rPr>
          <w:rFonts w:ascii="Calibri" w:hAnsi="Calibri" w:cs="Arial"/>
        </w:rPr>
        <w:t xml:space="preserve">baseline Sponsor </w:t>
      </w:r>
      <w:r w:rsidR="008A5202">
        <w:rPr>
          <w:rFonts w:ascii="Calibri" w:hAnsi="Calibri" w:cs="Arial"/>
        </w:rPr>
        <w:t>P&amp;P</w:t>
      </w:r>
      <w:r w:rsidR="00C43F64">
        <w:rPr>
          <w:rFonts w:ascii="Calibri" w:hAnsi="Calibri" w:cs="Arial"/>
        </w:rPr>
        <w:t>.</w:t>
      </w:r>
    </w:p>
    <w:p w14:paraId="46A87760" w14:textId="77777777" w:rsidR="002B7BF4" w:rsidRPr="002B7BF4" w:rsidRDefault="002B7BF4" w:rsidP="002B7BF4">
      <w:pPr>
        <w:rPr>
          <w:rFonts w:ascii="Calibri" w:hAnsi="Calibri" w:cs="Arial"/>
        </w:rPr>
      </w:pPr>
    </w:p>
    <w:p w14:paraId="0B61EC07" w14:textId="5DABC77C" w:rsidR="002B7BF4" w:rsidRDefault="002B7BF4" w:rsidP="00156B61">
      <w:pPr>
        <w:pStyle w:val="ListParagraph"/>
        <w:numPr>
          <w:ilvl w:val="0"/>
          <w:numId w:val="12"/>
        </w:numPr>
        <w:ind w:left="360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[ACTION] </w:t>
      </w:r>
      <w:r w:rsidR="00A550CE">
        <w:rPr>
          <w:rFonts w:ascii="Calibri" w:hAnsi="Calibri" w:cs="Arial"/>
        </w:rPr>
        <w:t>The chair reported</w:t>
      </w:r>
      <w:r w:rsidR="008A5202">
        <w:rPr>
          <w:rFonts w:ascii="Calibri" w:hAnsi="Calibri" w:cs="Arial"/>
        </w:rPr>
        <w:t xml:space="preserve"> only two corporate members remaining on P1903 WG that requires at least three</w:t>
      </w:r>
      <w:r w:rsidR="00B2095F">
        <w:rPr>
          <w:rFonts w:ascii="Calibri" w:hAnsi="Calibri" w:cs="Arial"/>
        </w:rPr>
        <w:t xml:space="preserve"> and needs to recruit more</w:t>
      </w:r>
      <w:r w:rsidR="00A550CE">
        <w:rPr>
          <w:rFonts w:ascii="Calibri" w:hAnsi="Calibri" w:cs="Arial"/>
        </w:rPr>
        <w:t>.</w:t>
      </w:r>
    </w:p>
    <w:p w14:paraId="4A750E32" w14:textId="77777777" w:rsidR="002B7BF4" w:rsidRPr="002B7BF4" w:rsidRDefault="002B7BF4" w:rsidP="002B7BF4">
      <w:pPr>
        <w:rPr>
          <w:rFonts w:ascii="Calibri" w:hAnsi="Calibri" w:cs="Arial"/>
        </w:rPr>
      </w:pPr>
    </w:p>
    <w:p w14:paraId="12A08B1B" w14:textId="7AA05E21" w:rsidR="002B7BF4" w:rsidRDefault="002B7BF4" w:rsidP="00156B61">
      <w:pPr>
        <w:pStyle w:val="ListParagraph"/>
        <w:numPr>
          <w:ilvl w:val="0"/>
          <w:numId w:val="12"/>
        </w:numPr>
        <w:ind w:left="360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[ACTION] </w:t>
      </w:r>
      <w:r w:rsidR="00B2095F">
        <w:rPr>
          <w:rFonts w:ascii="Calibri" w:hAnsi="Calibri" w:cs="Arial"/>
        </w:rPr>
        <w:t xml:space="preserve">The chair provided an </w:t>
      </w:r>
      <w:r w:rsidR="00A550CE">
        <w:rPr>
          <w:rFonts w:ascii="Calibri" w:hAnsi="Calibri" w:cs="Arial"/>
        </w:rPr>
        <w:t xml:space="preserve">update of chair nominations for </w:t>
      </w:r>
      <w:r>
        <w:rPr>
          <w:rFonts w:ascii="Calibri" w:hAnsi="Calibri" w:cs="Arial"/>
        </w:rPr>
        <w:t>P1907.1 WG</w:t>
      </w:r>
      <w:r w:rsidR="00A550CE">
        <w:rPr>
          <w:rFonts w:ascii="Calibri" w:hAnsi="Calibri" w:cs="Arial"/>
        </w:rPr>
        <w:t>.</w:t>
      </w:r>
    </w:p>
    <w:p w14:paraId="7A82D1CA" w14:textId="77777777" w:rsidR="00700636" w:rsidRPr="00700636" w:rsidRDefault="00700636" w:rsidP="00700636">
      <w:pPr>
        <w:pStyle w:val="ListParagraph"/>
        <w:rPr>
          <w:rFonts w:ascii="Calibri" w:hAnsi="Calibri" w:cs="Arial"/>
        </w:rPr>
      </w:pPr>
    </w:p>
    <w:p w14:paraId="055F0062" w14:textId="268D7815" w:rsidR="00700636" w:rsidRPr="002B7BF4" w:rsidRDefault="00700636" w:rsidP="00470685">
      <w:pPr>
        <w:pStyle w:val="ListParagraph"/>
        <w:numPr>
          <w:ilvl w:val="0"/>
          <w:numId w:val="12"/>
        </w:numPr>
        <w:ind w:left="360"/>
        <w:rPr>
          <w:rFonts w:ascii="Calibri" w:hAnsi="Calibri" w:cs="Arial"/>
          <w:lang w:val="en-US"/>
        </w:rPr>
      </w:pPr>
      <w:r>
        <w:rPr>
          <w:rFonts w:ascii="Calibri" w:hAnsi="Calibri" w:cs="Arial"/>
        </w:rPr>
        <w:t xml:space="preserve">[ACTION] </w:t>
      </w:r>
      <w:r w:rsidR="00C02ADB">
        <w:rPr>
          <w:rFonts w:ascii="Calibri" w:hAnsi="Calibri" w:cs="Arial"/>
        </w:rPr>
        <w:t xml:space="preserve">The chair reported that </w:t>
      </w:r>
      <w:proofErr w:type="spellStart"/>
      <w:r w:rsidR="00C02ADB">
        <w:rPr>
          <w:rFonts w:ascii="Calibri" w:hAnsi="Calibri" w:cs="Arial"/>
        </w:rPr>
        <w:t>Farooq</w:t>
      </w:r>
      <w:proofErr w:type="spellEnd"/>
      <w:r w:rsidR="00C02ADB">
        <w:rPr>
          <w:rFonts w:ascii="Calibri" w:hAnsi="Calibri" w:cs="Arial"/>
        </w:rPr>
        <w:t xml:space="preserve"> </w:t>
      </w:r>
      <w:r w:rsidR="00A550CE">
        <w:rPr>
          <w:rFonts w:ascii="Calibri" w:hAnsi="Calibri" w:cs="Arial"/>
        </w:rPr>
        <w:t>present</w:t>
      </w:r>
      <w:r w:rsidR="00C02ADB">
        <w:rPr>
          <w:rFonts w:ascii="Calibri" w:hAnsi="Calibri" w:cs="Arial"/>
        </w:rPr>
        <w:t>ed</w:t>
      </w:r>
      <w:r w:rsidR="00A550CE">
        <w:rPr>
          <w:rFonts w:ascii="Calibri" w:hAnsi="Calibri" w:cs="Arial"/>
        </w:rPr>
        <w:t xml:space="preserve"> COM/SDB at the first P1858 WG meeting on August 16, 2012 in Seattle, Washington.</w:t>
      </w:r>
      <w:r w:rsidR="00C02ADB">
        <w:rPr>
          <w:rFonts w:ascii="Calibri" w:hAnsi="Calibri" w:cs="Arial"/>
        </w:rPr>
        <w:t xml:space="preserve"> </w:t>
      </w:r>
      <w:r w:rsidR="0074129B">
        <w:rPr>
          <w:rFonts w:ascii="Calibri" w:hAnsi="Calibri" w:cs="Arial"/>
        </w:rPr>
        <w:t xml:space="preserve">The </w:t>
      </w:r>
      <w:proofErr w:type="gramStart"/>
      <w:r>
        <w:rPr>
          <w:rFonts w:ascii="Calibri" w:hAnsi="Calibri" w:cs="Arial"/>
        </w:rPr>
        <w:t>IEEE P1858</w:t>
      </w:r>
      <w:r w:rsidR="0074129B">
        <w:rPr>
          <w:rFonts w:ascii="Calibri" w:hAnsi="Calibri" w:cs="Arial"/>
        </w:rPr>
        <w:t xml:space="preserve"> on </w:t>
      </w:r>
      <w:r w:rsidR="00470685">
        <w:rPr>
          <w:rFonts w:ascii="Calibri" w:hAnsi="Calibri" w:cs="Arial"/>
        </w:rPr>
        <w:t>“</w:t>
      </w:r>
      <w:r w:rsidR="0074129B" w:rsidRPr="0074129B">
        <w:rPr>
          <w:rFonts w:ascii="Calibri" w:hAnsi="Calibri" w:cs="Arial"/>
        </w:rPr>
        <w:t>Standard for Camera Phone</w:t>
      </w:r>
      <w:r w:rsidR="0074129B">
        <w:rPr>
          <w:rFonts w:ascii="Calibri" w:hAnsi="Calibri" w:cs="Arial"/>
        </w:rPr>
        <w:t xml:space="preserve"> Image Quality (CPIQ)</w:t>
      </w:r>
      <w:r w:rsidR="00470685">
        <w:rPr>
          <w:rFonts w:ascii="Calibri" w:hAnsi="Calibri" w:cs="Arial"/>
        </w:rPr>
        <w:t>”</w:t>
      </w:r>
      <w:r w:rsidR="0074129B">
        <w:rPr>
          <w:rFonts w:ascii="Calibri" w:hAnsi="Calibri" w:cs="Arial"/>
        </w:rPr>
        <w:t xml:space="preserve"> is currently </w:t>
      </w:r>
      <w:r w:rsidR="0074129B" w:rsidRPr="0074129B">
        <w:rPr>
          <w:rFonts w:ascii="Calibri" w:hAnsi="Calibri" w:cs="Arial"/>
        </w:rPr>
        <w:t>sponsored by the IEEE-SA Board of Governors/Corporate Advisory Group (BOG/CAG</w:t>
      </w:r>
      <w:r w:rsidR="0074129B">
        <w:rPr>
          <w:rFonts w:ascii="Calibri" w:hAnsi="Calibri" w:cs="Arial"/>
        </w:rPr>
        <w:t>)</w:t>
      </w:r>
      <w:proofErr w:type="gramEnd"/>
      <w:r w:rsidR="00470685">
        <w:rPr>
          <w:rFonts w:ascii="Calibri" w:hAnsi="Calibri" w:cs="Arial"/>
        </w:rPr>
        <w:t xml:space="preserve">. </w:t>
      </w:r>
      <w:r w:rsidR="00C02ADB">
        <w:rPr>
          <w:rFonts w:ascii="Calibri" w:hAnsi="Calibri" w:cs="Arial"/>
        </w:rPr>
        <w:t xml:space="preserve">Both P1858 WG and CAG will consider and respond to the </w:t>
      </w:r>
      <w:r w:rsidR="00470685">
        <w:rPr>
          <w:rFonts w:ascii="Calibri" w:hAnsi="Calibri" w:cs="Arial"/>
        </w:rPr>
        <w:t xml:space="preserve">potential </w:t>
      </w:r>
      <w:r w:rsidR="00C02ADB">
        <w:rPr>
          <w:rFonts w:ascii="Calibri" w:hAnsi="Calibri" w:cs="Arial"/>
        </w:rPr>
        <w:t>COM/SDB co-sponsorship of P1858 by the end of September.</w:t>
      </w:r>
    </w:p>
    <w:p w14:paraId="7E1FA1E0" w14:textId="77777777" w:rsidR="002B7BF4" w:rsidRPr="002B7BF4" w:rsidRDefault="002B7BF4" w:rsidP="002B7BF4">
      <w:pPr>
        <w:rPr>
          <w:rFonts w:ascii="Calibri" w:hAnsi="Calibri" w:cs="Arial"/>
          <w:lang w:val="en-US"/>
        </w:rPr>
      </w:pPr>
    </w:p>
    <w:p w14:paraId="3135F5B3" w14:textId="32EDD905" w:rsidR="002B7BF4" w:rsidRPr="00470685" w:rsidRDefault="002B7BF4" w:rsidP="00470685">
      <w:pPr>
        <w:pStyle w:val="ListParagraph"/>
        <w:numPr>
          <w:ilvl w:val="0"/>
          <w:numId w:val="12"/>
        </w:numPr>
        <w:ind w:left="36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[ACTION] The </w:t>
      </w:r>
      <w:r w:rsidR="00C02ADB">
        <w:rPr>
          <w:rFonts w:ascii="Calibri" w:hAnsi="Calibri" w:cs="Arial"/>
          <w:lang w:val="en-US"/>
        </w:rPr>
        <w:t xml:space="preserve">chair reported that the </w:t>
      </w:r>
      <w:r>
        <w:rPr>
          <w:rFonts w:ascii="Calibri" w:hAnsi="Calibri" w:cs="Arial"/>
          <w:lang w:val="en-US"/>
        </w:rPr>
        <w:t xml:space="preserve">Emergency Warning System </w:t>
      </w:r>
      <w:r w:rsidR="00C02ADB">
        <w:rPr>
          <w:rFonts w:ascii="Calibri" w:hAnsi="Calibri" w:cs="Arial"/>
          <w:lang w:val="en-US"/>
        </w:rPr>
        <w:t xml:space="preserve">(EWS) </w:t>
      </w:r>
      <w:r>
        <w:rPr>
          <w:rFonts w:ascii="Calibri" w:hAnsi="Calibri" w:cs="Arial"/>
          <w:lang w:val="en-US"/>
        </w:rPr>
        <w:t>Study Group</w:t>
      </w:r>
      <w:r w:rsidR="00A60F6F">
        <w:rPr>
          <w:rFonts w:ascii="Calibri" w:hAnsi="Calibri" w:cs="Arial"/>
          <w:lang w:val="en-US"/>
        </w:rPr>
        <w:t xml:space="preserve"> would require a six-month extension</w:t>
      </w:r>
      <w:r w:rsidR="00B2095F">
        <w:rPr>
          <w:rFonts w:ascii="Calibri" w:hAnsi="Calibri" w:cs="Arial"/>
          <w:lang w:val="en-US"/>
        </w:rPr>
        <w:t xml:space="preserve"> or </w:t>
      </w:r>
      <w:r w:rsidR="00A60F6F">
        <w:rPr>
          <w:rFonts w:ascii="Calibri" w:hAnsi="Calibri" w:cs="Arial"/>
          <w:lang w:val="en-US"/>
        </w:rPr>
        <w:t>a transfer</w:t>
      </w:r>
      <w:r w:rsidR="00C02ADB">
        <w:rPr>
          <w:rFonts w:ascii="Calibri" w:hAnsi="Calibri" w:cs="Arial"/>
          <w:lang w:val="en-US"/>
        </w:rPr>
        <w:t xml:space="preserve"> to the </w:t>
      </w:r>
      <w:proofErr w:type="spellStart"/>
      <w:r w:rsidR="00C02ADB">
        <w:rPr>
          <w:rFonts w:ascii="Calibri" w:hAnsi="Calibri" w:cs="Arial"/>
          <w:lang w:val="en-US"/>
        </w:rPr>
        <w:t>ComSoc</w:t>
      </w:r>
      <w:proofErr w:type="spellEnd"/>
      <w:r w:rsidR="00C02ADB">
        <w:rPr>
          <w:rFonts w:ascii="Calibri" w:hAnsi="Calibri" w:cs="Arial"/>
          <w:lang w:val="en-US"/>
        </w:rPr>
        <w:t xml:space="preserve"> Standardization Program</w:t>
      </w:r>
      <w:r w:rsidR="00A60F6F">
        <w:rPr>
          <w:rFonts w:ascii="Calibri" w:hAnsi="Calibri" w:cs="Arial"/>
          <w:lang w:val="en-US"/>
        </w:rPr>
        <w:t>s</w:t>
      </w:r>
      <w:r w:rsidR="00C02ADB">
        <w:rPr>
          <w:rFonts w:ascii="Calibri" w:hAnsi="Calibri" w:cs="Arial"/>
          <w:lang w:val="en-US"/>
        </w:rPr>
        <w:t xml:space="preserve"> Development Board </w:t>
      </w:r>
      <w:r w:rsidR="00A60F6F">
        <w:rPr>
          <w:rFonts w:ascii="Calibri" w:hAnsi="Calibri" w:cs="Arial"/>
          <w:lang w:val="en-US"/>
        </w:rPr>
        <w:t xml:space="preserve">(SPDB) </w:t>
      </w:r>
      <w:r w:rsidR="00C02ADB">
        <w:rPr>
          <w:rFonts w:ascii="Calibri" w:hAnsi="Calibri" w:cs="Arial"/>
          <w:lang w:val="en-US"/>
        </w:rPr>
        <w:t>as a</w:t>
      </w:r>
      <w:r w:rsidR="00B2095F">
        <w:rPr>
          <w:rFonts w:ascii="Calibri" w:hAnsi="Calibri" w:cs="Arial"/>
          <w:lang w:val="en-US"/>
        </w:rPr>
        <w:t xml:space="preserve"> research project in the next COM/SDB teleconference.</w:t>
      </w:r>
    </w:p>
    <w:p w14:paraId="21CA45B8" w14:textId="77777777" w:rsidR="00156B61" w:rsidRPr="00DC4F50" w:rsidRDefault="00156B61" w:rsidP="00C43F64">
      <w:pPr>
        <w:rPr>
          <w:rFonts w:ascii="Calibri" w:hAnsi="Calibri"/>
        </w:rPr>
      </w:pPr>
    </w:p>
    <w:p w14:paraId="67E16554" w14:textId="77777777" w:rsidR="002F313D" w:rsidRPr="00DC4F50" w:rsidRDefault="002F313D" w:rsidP="0055575E">
      <w:pPr>
        <w:numPr>
          <w:ilvl w:val="0"/>
          <w:numId w:val="19"/>
        </w:numPr>
        <w:ind w:left="360"/>
        <w:rPr>
          <w:rFonts w:ascii="Calibri" w:hAnsi="Calibri" w:cs="Arial"/>
          <w:b/>
        </w:rPr>
      </w:pPr>
      <w:r w:rsidRPr="00DC4F50">
        <w:rPr>
          <w:rFonts w:ascii="Calibri" w:hAnsi="Calibri" w:cs="Arial"/>
          <w:b/>
        </w:rPr>
        <w:t>Other business</w:t>
      </w:r>
    </w:p>
    <w:p w14:paraId="4CF93E47" w14:textId="24C2CA66" w:rsidR="002F313D" w:rsidRDefault="009373D1" w:rsidP="00DC5FF8">
      <w:pPr>
        <w:rPr>
          <w:rFonts w:ascii="Calibri" w:hAnsi="Calibri" w:cs="Arial"/>
        </w:rPr>
      </w:pPr>
      <w:r>
        <w:rPr>
          <w:rFonts w:ascii="Calibri" w:hAnsi="Calibri" w:cs="Arial"/>
        </w:rPr>
        <w:t>The</w:t>
      </w:r>
      <w:r w:rsidR="00B2095F">
        <w:rPr>
          <w:rFonts w:ascii="Calibri" w:hAnsi="Calibri" w:cs="Arial"/>
        </w:rPr>
        <w:t xml:space="preserve"> chair will request the time slot from 4:00 </w:t>
      </w:r>
      <w:r w:rsidR="001F07FF">
        <w:rPr>
          <w:rFonts w:ascii="Calibri" w:hAnsi="Calibri" w:cs="Arial"/>
        </w:rPr>
        <w:t>PM PST t</w:t>
      </w:r>
      <w:r w:rsidR="00D62AAA">
        <w:rPr>
          <w:rFonts w:ascii="Calibri" w:hAnsi="Calibri" w:cs="Arial"/>
        </w:rPr>
        <w:t>o 5:3</w:t>
      </w:r>
      <w:r w:rsidR="001F07FF">
        <w:rPr>
          <w:rFonts w:ascii="Calibri" w:hAnsi="Calibri" w:cs="Arial"/>
        </w:rPr>
        <w:t xml:space="preserve">0 PM PST on </w:t>
      </w:r>
      <w:r w:rsidR="00D62AAA">
        <w:rPr>
          <w:rFonts w:ascii="Calibri" w:hAnsi="Calibri" w:cs="Arial"/>
        </w:rPr>
        <w:t>December 4</w:t>
      </w:r>
      <w:r w:rsidR="001F07FF">
        <w:rPr>
          <w:rFonts w:ascii="Calibri" w:hAnsi="Calibri" w:cs="Arial"/>
        </w:rPr>
        <w:t xml:space="preserve"> </w:t>
      </w:r>
      <w:r w:rsidR="00B2095F">
        <w:rPr>
          <w:rFonts w:ascii="Calibri" w:hAnsi="Calibri" w:cs="Arial"/>
        </w:rPr>
        <w:t xml:space="preserve">for the COM/SDB face-to-face meeting during </w:t>
      </w:r>
      <w:proofErr w:type="spellStart"/>
      <w:r w:rsidR="00B2095F">
        <w:rPr>
          <w:rFonts w:ascii="Calibri" w:hAnsi="Calibri" w:cs="Arial"/>
        </w:rPr>
        <w:t>Globecom</w:t>
      </w:r>
      <w:proofErr w:type="spellEnd"/>
      <w:r w:rsidR="00B2095F">
        <w:rPr>
          <w:rFonts w:ascii="Calibri" w:hAnsi="Calibri" w:cs="Arial"/>
        </w:rPr>
        <w:t xml:space="preserve"> 2012 in Anaheim, CA.</w:t>
      </w:r>
      <w:bookmarkStart w:id="0" w:name="_GoBack"/>
      <w:bookmarkEnd w:id="0"/>
    </w:p>
    <w:p w14:paraId="10D6FFD0" w14:textId="77777777" w:rsidR="000C24BB" w:rsidRPr="000C24BB" w:rsidRDefault="000C24BB" w:rsidP="000C24BB">
      <w:pPr>
        <w:ind w:left="360"/>
        <w:rPr>
          <w:rFonts w:ascii="Calibri" w:hAnsi="Calibri" w:cs="Arial"/>
        </w:rPr>
      </w:pPr>
    </w:p>
    <w:p w14:paraId="2320961F" w14:textId="77777777" w:rsidR="002F313D" w:rsidRPr="00DC4F50" w:rsidRDefault="002F313D" w:rsidP="0055575E">
      <w:pPr>
        <w:numPr>
          <w:ilvl w:val="0"/>
          <w:numId w:val="19"/>
        </w:numPr>
        <w:ind w:left="360"/>
        <w:rPr>
          <w:rFonts w:ascii="Calibri" w:hAnsi="Calibri"/>
          <w:b/>
        </w:rPr>
      </w:pPr>
      <w:r w:rsidRPr="00DC4F50">
        <w:rPr>
          <w:rFonts w:ascii="Calibri" w:hAnsi="Calibri" w:cs="Arial"/>
          <w:b/>
        </w:rPr>
        <w:t>Adjournment</w:t>
      </w:r>
    </w:p>
    <w:p w14:paraId="342BE8A5" w14:textId="37A95335" w:rsidR="002F313D" w:rsidRPr="00DC4F50" w:rsidRDefault="003803B2" w:rsidP="002F313D">
      <w:pPr>
        <w:autoSpaceDE w:val="0"/>
        <w:autoSpaceDN w:val="0"/>
        <w:adjustRightInd w:val="0"/>
        <w:rPr>
          <w:rFonts w:ascii="Calibri" w:eastAsia="Times New Roman" w:hAnsi="Calibri" w:cs="Courier New"/>
          <w:lang w:val="en-US" w:eastAsia="en-US"/>
        </w:rPr>
      </w:pPr>
      <w:r>
        <w:rPr>
          <w:rFonts w:ascii="Calibri" w:eastAsia="Times New Roman" w:hAnsi="Calibri" w:cs="Courier New"/>
          <w:lang w:val="en-US" w:eastAsia="en-US"/>
        </w:rPr>
        <w:t>Glen</w:t>
      </w:r>
      <w:r w:rsidR="000C24BB">
        <w:rPr>
          <w:rFonts w:ascii="Calibri" w:eastAsia="Times New Roman" w:hAnsi="Calibri" w:cs="Courier New"/>
          <w:lang w:val="en-US" w:eastAsia="en-US"/>
        </w:rPr>
        <w:t xml:space="preserve"> </w:t>
      </w:r>
      <w:r w:rsidR="002F313D" w:rsidRPr="00DC4F50">
        <w:rPr>
          <w:rFonts w:ascii="Calibri" w:eastAsia="Times New Roman" w:hAnsi="Calibri" w:cs="Courier New"/>
          <w:lang w:val="en-US" w:eastAsia="en-US"/>
        </w:rPr>
        <w:t xml:space="preserve">moved and </w:t>
      </w:r>
      <w:r w:rsidR="000C24BB">
        <w:rPr>
          <w:rFonts w:ascii="Calibri" w:eastAsia="Times New Roman" w:hAnsi="Calibri" w:cs="Courier New"/>
          <w:lang w:val="en-US" w:eastAsia="en-US"/>
        </w:rPr>
        <w:t>VP</w:t>
      </w:r>
      <w:r w:rsidR="002F313D" w:rsidRPr="00DC4F50">
        <w:rPr>
          <w:rFonts w:ascii="Calibri" w:eastAsia="Times New Roman" w:hAnsi="Calibri" w:cs="Courier New"/>
          <w:lang w:val="en-US" w:eastAsia="en-US"/>
        </w:rPr>
        <w:t xml:space="preserve"> seconded the motion to adjourn the teleconference.</w:t>
      </w:r>
    </w:p>
    <w:p w14:paraId="1388E36D" w14:textId="77777777" w:rsidR="002F313D" w:rsidRPr="00DC4F50" w:rsidRDefault="002F313D" w:rsidP="002F313D">
      <w:pPr>
        <w:autoSpaceDE w:val="0"/>
        <w:autoSpaceDN w:val="0"/>
        <w:adjustRightInd w:val="0"/>
        <w:rPr>
          <w:rFonts w:ascii="Calibri" w:eastAsia="Times New Roman" w:hAnsi="Calibri" w:cs="Courier New"/>
          <w:lang w:val="en-US" w:eastAsia="en-US"/>
        </w:rPr>
      </w:pPr>
      <w:r w:rsidRPr="00DC4F50">
        <w:rPr>
          <w:rFonts w:ascii="Calibri" w:eastAsia="Times New Roman" w:hAnsi="Calibri" w:cs="Courier New"/>
          <w:lang w:val="en-US" w:eastAsia="en-US"/>
        </w:rPr>
        <w:t>No objections were recorded.</w:t>
      </w:r>
    </w:p>
    <w:p w14:paraId="05898C24" w14:textId="21636654" w:rsidR="002F313D" w:rsidRPr="00DC4F50" w:rsidRDefault="002F313D" w:rsidP="002F313D">
      <w:pPr>
        <w:rPr>
          <w:rFonts w:ascii="Calibri" w:eastAsia="Times New Roman" w:hAnsi="Calibri" w:cs="Courier New"/>
          <w:lang w:val="en-US" w:eastAsia="en-US"/>
        </w:rPr>
      </w:pPr>
      <w:r w:rsidRPr="00DC4F50">
        <w:rPr>
          <w:rFonts w:ascii="Calibri" w:eastAsia="Times New Roman" w:hAnsi="Calibri" w:cs="Courier New"/>
          <w:lang w:val="en-US" w:eastAsia="en-US"/>
        </w:rPr>
        <w:t>The teleconference was adjourned at 1</w:t>
      </w:r>
      <w:r w:rsidR="00C6520D">
        <w:rPr>
          <w:rFonts w:ascii="Calibri" w:eastAsia="Times New Roman" w:hAnsi="Calibri" w:cs="Courier New"/>
          <w:lang w:val="en-US" w:eastAsia="en-US"/>
        </w:rPr>
        <w:t>0:39</w:t>
      </w:r>
      <w:r w:rsidRPr="00DC4F50">
        <w:rPr>
          <w:rFonts w:ascii="Calibri" w:eastAsia="Times New Roman" w:hAnsi="Calibri" w:cs="Courier New"/>
          <w:lang w:val="en-US" w:eastAsia="en-US"/>
        </w:rPr>
        <w:t xml:space="preserve"> </w:t>
      </w:r>
      <w:r w:rsidR="003803B2">
        <w:rPr>
          <w:rFonts w:ascii="Calibri" w:eastAsia="Times New Roman" w:hAnsi="Calibri" w:cs="Courier New"/>
          <w:lang w:val="en-US" w:eastAsia="en-US"/>
        </w:rPr>
        <w:t>A</w:t>
      </w:r>
      <w:r w:rsidRPr="00DC4F50">
        <w:rPr>
          <w:rFonts w:ascii="Calibri" w:eastAsia="Times New Roman" w:hAnsi="Calibri" w:cs="Courier New"/>
          <w:lang w:val="en-US" w:eastAsia="en-US"/>
        </w:rPr>
        <w:t>M EDT.</w:t>
      </w:r>
    </w:p>
    <w:p w14:paraId="08D1F5C2" w14:textId="77777777" w:rsidR="002F313D" w:rsidRPr="000C24BB" w:rsidRDefault="002F313D" w:rsidP="002F313D">
      <w:pPr>
        <w:rPr>
          <w:rFonts w:ascii="Calibri" w:hAnsi="Calibri"/>
          <w:b/>
          <w:lang w:val="en-US"/>
        </w:rPr>
      </w:pPr>
    </w:p>
    <w:sectPr w:rsidR="002F313D" w:rsidRPr="000C24BB" w:rsidSect="001D581D">
      <w:footerReference w:type="default" r:id="rId10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23CDB" w14:textId="77777777" w:rsidR="00FF09D0" w:rsidRDefault="00FF09D0" w:rsidP="002263C5">
      <w:r>
        <w:separator/>
      </w:r>
    </w:p>
  </w:endnote>
  <w:endnote w:type="continuationSeparator" w:id="0">
    <w:p w14:paraId="1A3CB558" w14:textId="77777777" w:rsidR="00FF09D0" w:rsidRDefault="00FF09D0" w:rsidP="002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F698E" w14:textId="77777777" w:rsidR="00FF09D0" w:rsidRPr="00316C72" w:rsidRDefault="00FF09D0">
    <w:pPr>
      <w:pStyle w:val="Footer"/>
      <w:jc w:val="center"/>
      <w:rPr>
        <w:rFonts w:ascii="Cambria" w:hAnsi="Cambria"/>
      </w:rPr>
    </w:pPr>
    <w:r w:rsidRPr="00316C72">
      <w:rPr>
        <w:rFonts w:ascii="Cambria" w:hAnsi="Cambria"/>
      </w:rPr>
      <w:t xml:space="preserve">Page </w:t>
    </w:r>
    <w:r w:rsidRPr="00316C72">
      <w:rPr>
        <w:rFonts w:ascii="Cambria" w:hAnsi="Cambria"/>
      </w:rPr>
      <w:fldChar w:fldCharType="begin"/>
    </w:r>
    <w:r w:rsidRPr="00316C72">
      <w:rPr>
        <w:rFonts w:ascii="Cambria" w:hAnsi="Cambria"/>
      </w:rPr>
      <w:instrText xml:space="preserve"> PAGE </w:instrText>
    </w:r>
    <w:r w:rsidRPr="00316C72">
      <w:rPr>
        <w:rFonts w:ascii="Cambria" w:hAnsi="Cambria"/>
      </w:rPr>
      <w:fldChar w:fldCharType="separate"/>
    </w:r>
    <w:r w:rsidR="00D62AAA">
      <w:rPr>
        <w:rFonts w:ascii="Cambria" w:hAnsi="Cambria"/>
        <w:noProof/>
      </w:rPr>
      <w:t>6</w:t>
    </w:r>
    <w:r w:rsidRPr="00316C72">
      <w:rPr>
        <w:rFonts w:ascii="Cambria" w:hAnsi="Cambria"/>
      </w:rPr>
      <w:fldChar w:fldCharType="end"/>
    </w:r>
    <w:r w:rsidRPr="00316C72">
      <w:rPr>
        <w:rFonts w:ascii="Cambria" w:hAnsi="Cambria"/>
      </w:rPr>
      <w:t xml:space="preserve"> of </w:t>
    </w:r>
    <w:r w:rsidRPr="00316C72">
      <w:rPr>
        <w:rFonts w:ascii="Cambria" w:hAnsi="Cambria"/>
      </w:rPr>
      <w:fldChar w:fldCharType="begin"/>
    </w:r>
    <w:r w:rsidRPr="00316C72">
      <w:rPr>
        <w:rFonts w:ascii="Cambria" w:hAnsi="Cambria"/>
      </w:rPr>
      <w:instrText xml:space="preserve"> NUMPAGES  </w:instrText>
    </w:r>
    <w:r w:rsidRPr="00316C72">
      <w:rPr>
        <w:rFonts w:ascii="Cambria" w:hAnsi="Cambria"/>
      </w:rPr>
      <w:fldChar w:fldCharType="separate"/>
    </w:r>
    <w:r w:rsidR="00D62AAA">
      <w:rPr>
        <w:rFonts w:ascii="Cambria" w:hAnsi="Cambria"/>
        <w:noProof/>
      </w:rPr>
      <w:t>6</w:t>
    </w:r>
    <w:r w:rsidRPr="00316C72">
      <w:rPr>
        <w:rFonts w:ascii="Cambria" w:hAnsi="Cambria"/>
      </w:rPr>
      <w:fldChar w:fldCharType="end"/>
    </w:r>
  </w:p>
  <w:p w14:paraId="41114082" w14:textId="77777777" w:rsidR="00FF09D0" w:rsidRDefault="00FF09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DBB2F" w14:textId="77777777" w:rsidR="00FF09D0" w:rsidRDefault="00FF09D0" w:rsidP="002263C5">
      <w:r>
        <w:separator/>
      </w:r>
    </w:p>
  </w:footnote>
  <w:footnote w:type="continuationSeparator" w:id="0">
    <w:p w14:paraId="7724F5B1" w14:textId="77777777" w:rsidR="00FF09D0" w:rsidRDefault="00FF09D0" w:rsidP="0022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7BA"/>
    <w:multiLevelType w:val="hybridMultilevel"/>
    <w:tmpl w:val="24C27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3099F"/>
    <w:multiLevelType w:val="hybridMultilevel"/>
    <w:tmpl w:val="1EB2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20E2"/>
    <w:multiLevelType w:val="hybridMultilevel"/>
    <w:tmpl w:val="3A0C6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2B3208"/>
    <w:multiLevelType w:val="hybridMultilevel"/>
    <w:tmpl w:val="38163262"/>
    <w:lvl w:ilvl="0" w:tplc="49140EA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2D4094"/>
    <w:multiLevelType w:val="hybridMultilevel"/>
    <w:tmpl w:val="4A062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A10A9"/>
    <w:multiLevelType w:val="hybridMultilevel"/>
    <w:tmpl w:val="9830F38A"/>
    <w:lvl w:ilvl="0" w:tplc="FE268C22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77E01"/>
    <w:multiLevelType w:val="hybridMultilevel"/>
    <w:tmpl w:val="034AA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90CF1"/>
    <w:multiLevelType w:val="hybridMultilevel"/>
    <w:tmpl w:val="31502A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BE037A0"/>
    <w:multiLevelType w:val="hybridMultilevel"/>
    <w:tmpl w:val="6DC0C798"/>
    <w:lvl w:ilvl="0" w:tplc="FE268C2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57E12"/>
    <w:multiLevelType w:val="hybridMultilevel"/>
    <w:tmpl w:val="6BB43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738DC"/>
    <w:multiLevelType w:val="hybridMultilevel"/>
    <w:tmpl w:val="F9909E92"/>
    <w:lvl w:ilvl="0" w:tplc="FE268C2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14D2C"/>
    <w:multiLevelType w:val="hybridMultilevel"/>
    <w:tmpl w:val="1478BE0C"/>
    <w:lvl w:ilvl="0" w:tplc="6BA2AA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1E3154"/>
    <w:multiLevelType w:val="hybridMultilevel"/>
    <w:tmpl w:val="AFEA1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936F6"/>
    <w:multiLevelType w:val="hybridMultilevel"/>
    <w:tmpl w:val="D95C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FB090D"/>
    <w:multiLevelType w:val="hybridMultilevel"/>
    <w:tmpl w:val="F4E82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5179DA"/>
    <w:multiLevelType w:val="hybridMultilevel"/>
    <w:tmpl w:val="3F786B98"/>
    <w:lvl w:ilvl="0" w:tplc="03588FE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58B6DFC"/>
    <w:multiLevelType w:val="hybridMultilevel"/>
    <w:tmpl w:val="2E8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74497"/>
    <w:multiLevelType w:val="hybridMultilevel"/>
    <w:tmpl w:val="7D82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215F5"/>
    <w:multiLevelType w:val="hybridMultilevel"/>
    <w:tmpl w:val="89ECBC62"/>
    <w:lvl w:ilvl="0" w:tplc="98822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D6330"/>
    <w:multiLevelType w:val="hybridMultilevel"/>
    <w:tmpl w:val="69C2970C"/>
    <w:lvl w:ilvl="0" w:tplc="37AEA0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B41E44"/>
    <w:multiLevelType w:val="hybridMultilevel"/>
    <w:tmpl w:val="890C2B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72E46C88"/>
    <w:multiLevelType w:val="hybridMultilevel"/>
    <w:tmpl w:val="A4DE89BE"/>
    <w:lvl w:ilvl="0" w:tplc="FE268C2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790D46"/>
    <w:multiLevelType w:val="hybridMultilevel"/>
    <w:tmpl w:val="CF68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86405"/>
    <w:multiLevelType w:val="hybridMultilevel"/>
    <w:tmpl w:val="05E80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B960A2C"/>
    <w:multiLevelType w:val="hybridMultilevel"/>
    <w:tmpl w:val="8976DA8E"/>
    <w:lvl w:ilvl="0" w:tplc="2B5853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B0990"/>
    <w:multiLevelType w:val="hybridMultilevel"/>
    <w:tmpl w:val="39E8E378"/>
    <w:lvl w:ilvl="0" w:tplc="03588FE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FE336B"/>
    <w:multiLevelType w:val="hybridMultilevel"/>
    <w:tmpl w:val="B90EEE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A24113"/>
    <w:multiLevelType w:val="hybridMultilevel"/>
    <w:tmpl w:val="876C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4"/>
  </w:num>
  <w:num w:numId="5">
    <w:abstractNumId w:val="20"/>
  </w:num>
  <w:num w:numId="6">
    <w:abstractNumId w:val="1"/>
  </w:num>
  <w:num w:numId="7">
    <w:abstractNumId w:val="23"/>
  </w:num>
  <w:num w:numId="8">
    <w:abstractNumId w:val="22"/>
  </w:num>
  <w:num w:numId="9">
    <w:abstractNumId w:val="27"/>
  </w:num>
  <w:num w:numId="10">
    <w:abstractNumId w:val="6"/>
  </w:num>
  <w:num w:numId="11">
    <w:abstractNumId w:val="7"/>
  </w:num>
  <w:num w:numId="12">
    <w:abstractNumId w:val="15"/>
  </w:num>
  <w:num w:numId="13">
    <w:abstractNumId w:val="25"/>
  </w:num>
  <w:num w:numId="14">
    <w:abstractNumId w:val="4"/>
  </w:num>
  <w:num w:numId="15">
    <w:abstractNumId w:val="12"/>
  </w:num>
  <w:num w:numId="16">
    <w:abstractNumId w:val="9"/>
  </w:num>
  <w:num w:numId="17">
    <w:abstractNumId w:val="3"/>
  </w:num>
  <w:num w:numId="18">
    <w:abstractNumId w:val="10"/>
  </w:num>
  <w:num w:numId="19">
    <w:abstractNumId w:val="17"/>
  </w:num>
  <w:num w:numId="20">
    <w:abstractNumId w:val="5"/>
  </w:num>
  <w:num w:numId="21">
    <w:abstractNumId w:val="18"/>
  </w:num>
  <w:num w:numId="22">
    <w:abstractNumId w:val="21"/>
  </w:num>
  <w:num w:numId="23">
    <w:abstractNumId w:val="8"/>
  </w:num>
  <w:num w:numId="24">
    <w:abstractNumId w:val="26"/>
  </w:num>
  <w:num w:numId="25">
    <w:abstractNumId w:val="2"/>
  </w:num>
  <w:num w:numId="26">
    <w:abstractNumId w:val="14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E"/>
    <w:rsid w:val="0000328D"/>
    <w:rsid w:val="00005F21"/>
    <w:rsid w:val="000070BB"/>
    <w:rsid w:val="00013629"/>
    <w:rsid w:val="0001647C"/>
    <w:rsid w:val="00020BC6"/>
    <w:rsid w:val="00035E41"/>
    <w:rsid w:val="00041399"/>
    <w:rsid w:val="00041AB4"/>
    <w:rsid w:val="00046B53"/>
    <w:rsid w:val="000477E6"/>
    <w:rsid w:val="00051A2D"/>
    <w:rsid w:val="000532C9"/>
    <w:rsid w:val="00053AF8"/>
    <w:rsid w:val="00055274"/>
    <w:rsid w:val="000574C0"/>
    <w:rsid w:val="000649EC"/>
    <w:rsid w:val="00074AAE"/>
    <w:rsid w:val="00077D67"/>
    <w:rsid w:val="00084F2D"/>
    <w:rsid w:val="0009623C"/>
    <w:rsid w:val="000A439A"/>
    <w:rsid w:val="000B38E4"/>
    <w:rsid w:val="000C0B99"/>
    <w:rsid w:val="000C1F76"/>
    <w:rsid w:val="000C24BB"/>
    <w:rsid w:val="000C5C37"/>
    <w:rsid w:val="000C5F5D"/>
    <w:rsid w:val="000D394E"/>
    <w:rsid w:val="000D4938"/>
    <w:rsid w:val="000E10F6"/>
    <w:rsid w:val="000E3DAD"/>
    <w:rsid w:val="000E524E"/>
    <w:rsid w:val="000F40F7"/>
    <w:rsid w:val="000F5784"/>
    <w:rsid w:val="000F6E8A"/>
    <w:rsid w:val="00102124"/>
    <w:rsid w:val="001106EE"/>
    <w:rsid w:val="00111F8F"/>
    <w:rsid w:val="001171C6"/>
    <w:rsid w:val="00126D86"/>
    <w:rsid w:val="00130A36"/>
    <w:rsid w:val="001332C0"/>
    <w:rsid w:val="00135446"/>
    <w:rsid w:val="00145CBF"/>
    <w:rsid w:val="001541F9"/>
    <w:rsid w:val="00156B61"/>
    <w:rsid w:val="00165827"/>
    <w:rsid w:val="001829AD"/>
    <w:rsid w:val="00196F52"/>
    <w:rsid w:val="001A00D7"/>
    <w:rsid w:val="001A1787"/>
    <w:rsid w:val="001A37BD"/>
    <w:rsid w:val="001A6809"/>
    <w:rsid w:val="001A7154"/>
    <w:rsid w:val="001B7C4C"/>
    <w:rsid w:val="001C11EE"/>
    <w:rsid w:val="001D581D"/>
    <w:rsid w:val="001D5F7F"/>
    <w:rsid w:val="001E13D1"/>
    <w:rsid w:val="001E2546"/>
    <w:rsid w:val="001E4BB6"/>
    <w:rsid w:val="001F07FF"/>
    <w:rsid w:val="001F5335"/>
    <w:rsid w:val="002052D1"/>
    <w:rsid w:val="002244D6"/>
    <w:rsid w:val="002258BD"/>
    <w:rsid w:val="002263C5"/>
    <w:rsid w:val="00234436"/>
    <w:rsid w:val="0023768B"/>
    <w:rsid w:val="00247BA8"/>
    <w:rsid w:val="0026171E"/>
    <w:rsid w:val="002627DC"/>
    <w:rsid w:val="00287CF9"/>
    <w:rsid w:val="0029683B"/>
    <w:rsid w:val="002B5198"/>
    <w:rsid w:val="002B7BF4"/>
    <w:rsid w:val="002C2D7E"/>
    <w:rsid w:val="002E19C9"/>
    <w:rsid w:val="002E6FAE"/>
    <w:rsid w:val="002F2876"/>
    <w:rsid w:val="002F313D"/>
    <w:rsid w:val="0030019C"/>
    <w:rsid w:val="00316C72"/>
    <w:rsid w:val="003173ED"/>
    <w:rsid w:val="003222B6"/>
    <w:rsid w:val="00331662"/>
    <w:rsid w:val="00331BCF"/>
    <w:rsid w:val="00336376"/>
    <w:rsid w:val="00353C2B"/>
    <w:rsid w:val="00354C80"/>
    <w:rsid w:val="00357E15"/>
    <w:rsid w:val="00371110"/>
    <w:rsid w:val="003718F5"/>
    <w:rsid w:val="00373C28"/>
    <w:rsid w:val="003803B2"/>
    <w:rsid w:val="003810E7"/>
    <w:rsid w:val="00391A44"/>
    <w:rsid w:val="0039619D"/>
    <w:rsid w:val="003A399E"/>
    <w:rsid w:val="003B09E9"/>
    <w:rsid w:val="003D2FE9"/>
    <w:rsid w:val="003E08D7"/>
    <w:rsid w:val="003E1669"/>
    <w:rsid w:val="003E3F5B"/>
    <w:rsid w:val="003E47F4"/>
    <w:rsid w:val="00401566"/>
    <w:rsid w:val="00410841"/>
    <w:rsid w:val="004215DF"/>
    <w:rsid w:val="00421850"/>
    <w:rsid w:val="00433DBA"/>
    <w:rsid w:val="00433DC2"/>
    <w:rsid w:val="00435719"/>
    <w:rsid w:val="00436ED8"/>
    <w:rsid w:val="0045361F"/>
    <w:rsid w:val="00470685"/>
    <w:rsid w:val="004833AB"/>
    <w:rsid w:val="004B1345"/>
    <w:rsid w:val="004B318D"/>
    <w:rsid w:val="004D44A7"/>
    <w:rsid w:val="004D7A62"/>
    <w:rsid w:val="004E5BB9"/>
    <w:rsid w:val="0050514C"/>
    <w:rsid w:val="0054634A"/>
    <w:rsid w:val="005513D4"/>
    <w:rsid w:val="0055201E"/>
    <w:rsid w:val="0055575E"/>
    <w:rsid w:val="0055756C"/>
    <w:rsid w:val="00560D5E"/>
    <w:rsid w:val="005671B9"/>
    <w:rsid w:val="005758B3"/>
    <w:rsid w:val="005827F0"/>
    <w:rsid w:val="0058586E"/>
    <w:rsid w:val="00587772"/>
    <w:rsid w:val="00592BC5"/>
    <w:rsid w:val="005943BA"/>
    <w:rsid w:val="00595488"/>
    <w:rsid w:val="005C6820"/>
    <w:rsid w:val="005E2C22"/>
    <w:rsid w:val="0061423C"/>
    <w:rsid w:val="00617814"/>
    <w:rsid w:val="00620452"/>
    <w:rsid w:val="0062073A"/>
    <w:rsid w:val="00620E76"/>
    <w:rsid w:val="00623986"/>
    <w:rsid w:val="0062477E"/>
    <w:rsid w:val="00625A9D"/>
    <w:rsid w:val="0063120D"/>
    <w:rsid w:val="00637D39"/>
    <w:rsid w:val="00640EE7"/>
    <w:rsid w:val="0064625B"/>
    <w:rsid w:val="00665165"/>
    <w:rsid w:val="00676611"/>
    <w:rsid w:val="006A27C0"/>
    <w:rsid w:val="006B1DA0"/>
    <w:rsid w:val="006B30FD"/>
    <w:rsid w:val="006B55AC"/>
    <w:rsid w:val="006B634D"/>
    <w:rsid w:val="006B643D"/>
    <w:rsid w:val="006C390F"/>
    <w:rsid w:val="006C74FE"/>
    <w:rsid w:val="006C7D00"/>
    <w:rsid w:val="006D14BB"/>
    <w:rsid w:val="006D1C8F"/>
    <w:rsid w:val="006D5D29"/>
    <w:rsid w:val="006D70D6"/>
    <w:rsid w:val="006E0BD1"/>
    <w:rsid w:val="006F565E"/>
    <w:rsid w:val="00700636"/>
    <w:rsid w:val="0070323D"/>
    <w:rsid w:val="0070436E"/>
    <w:rsid w:val="00736DBF"/>
    <w:rsid w:val="0074129B"/>
    <w:rsid w:val="007455A7"/>
    <w:rsid w:val="00752FD8"/>
    <w:rsid w:val="00755869"/>
    <w:rsid w:val="007611C1"/>
    <w:rsid w:val="0076202C"/>
    <w:rsid w:val="0076424B"/>
    <w:rsid w:val="00785164"/>
    <w:rsid w:val="00791801"/>
    <w:rsid w:val="007923DA"/>
    <w:rsid w:val="00795C50"/>
    <w:rsid w:val="007A3B87"/>
    <w:rsid w:val="007C333F"/>
    <w:rsid w:val="007E0490"/>
    <w:rsid w:val="007E17F0"/>
    <w:rsid w:val="007E5F42"/>
    <w:rsid w:val="007F15BE"/>
    <w:rsid w:val="007F3725"/>
    <w:rsid w:val="007F4E06"/>
    <w:rsid w:val="00804416"/>
    <w:rsid w:val="00811A35"/>
    <w:rsid w:val="00815440"/>
    <w:rsid w:val="00815BA6"/>
    <w:rsid w:val="00825B42"/>
    <w:rsid w:val="0082679E"/>
    <w:rsid w:val="00830247"/>
    <w:rsid w:val="00831099"/>
    <w:rsid w:val="00835D57"/>
    <w:rsid w:val="0084745E"/>
    <w:rsid w:val="00847ACD"/>
    <w:rsid w:val="0086155D"/>
    <w:rsid w:val="00880381"/>
    <w:rsid w:val="008833CB"/>
    <w:rsid w:val="008976F4"/>
    <w:rsid w:val="008A4170"/>
    <w:rsid w:val="008A5202"/>
    <w:rsid w:val="008B65FD"/>
    <w:rsid w:val="008E463C"/>
    <w:rsid w:val="008E5CE4"/>
    <w:rsid w:val="008E6B53"/>
    <w:rsid w:val="009076E3"/>
    <w:rsid w:val="0091403F"/>
    <w:rsid w:val="00914E2C"/>
    <w:rsid w:val="00921B9D"/>
    <w:rsid w:val="00930E70"/>
    <w:rsid w:val="00936694"/>
    <w:rsid w:val="009373D1"/>
    <w:rsid w:val="009403C2"/>
    <w:rsid w:val="00940594"/>
    <w:rsid w:val="00941320"/>
    <w:rsid w:val="00945BB0"/>
    <w:rsid w:val="00950728"/>
    <w:rsid w:val="00950E22"/>
    <w:rsid w:val="009616EA"/>
    <w:rsid w:val="009635F8"/>
    <w:rsid w:val="00967D10"/>
    <w:rsid w:val="009742E0"/>
    <w:rsid w:val="00975336"/>
    <w:rsid w:val="009755A5"/>
    <w:rsid w:val="00984654"/>
    <w:rsid w:val="009858AC"/>
    <w:rsid w:val="009B05F3"/>
    <w:rsid w:val="009B644B"/>
    <w:rsid w:val="009B75B7"/>
    <w:rsid w:val="009C4628"/>
    <w:rsid w:val="009D1672"/>
    <w:rsid w:val="009D3775"/>
    <w:rsid w:val="009E310B"/>
    <w:rsid w:val="009F100C"/>
    <w:rsid w:val="00A04120"/>
    <w:rsid w:val="00A10A76"/>
    <w:rsid w:val="00A139CD"/>
    <w:rsid w:val="00A23AAA"/>
    <w:rsid w:val="00A30623"/>
    <w:rsid w:val="00A31A2D"/>
    <w:rsid w:val="00A356EA"/>
    <w:rsid w:val="00A531A4"/>
    <w:rsid w:val="00A550CE"/>
    <w:rsid w:val="00A5696B"/>
    <w:rsid w:val="00A60F6F"/>
    <w:rsid w:val="00A62826"/>
    <w:rsid w:val="00A7371F"/>
    <w:rsid w:val="00A82246"/>
    <w:rsid w:val="00A879DD"/>
    <w:rsid w:val="00A949A6"/>
    <w:rsid w:val="00AB3B1F"/>
    <w:rsid w:val="00AB3FE3"/>
    <w:rsid w:val="00AC6F88"/>
    <w:rsid w:val="00AE7947"/>
    <w:rsid w:val="00AE7F7A"/>
    <w:rsid w:val="00AF181D"/>
    <w:rsid w:val="00AF476E"/>
    <w:rsid w:val="00B02454"/>
    <w:rsid w:val="00B06404"/>
    <w:rsid w:val="00B10B8E"/>
    <w:rsid w:val="00B122BC"/>
    <w:rsid w:val="00B2095F"/>
    <w:rsid w:val="00B32263"/>
    <w:rsid w:val="00B663DF"/>
    <w:rsid w:val="00B7228E"/>
    <w:rsid w:val="00B73FAB"/>
    <w:rsid w:val="00B7578E"/>
    <w:rsid w:val="00B83846"/>
    <w:rsid w:val="00B86C1F"/>
    <w:rsid w:val="00B95206"/>
    <w:rsid w:val="00BA3681"/>
    <w:rsid w:val="00BA65EE"/>
    <w:rsid w:val="00BB41D3"/>
    <w:rsid w:val="00BB5233"/>
    <w:rsid w:val="00BC31EA"/>
    <w:rsid w:val="00BD21BF"/>
    <w:rsid w:val="00BD3FF0"/>
    <w:rsid w:val="00BD70D8"/>
    <w:rsid w:val="00BE13D0"/>
    <w:rsid w:val="00BF227F"/>
    <w:rsid w:val="00C01C3D"/>
    <w:rsid w:val="00C02741"/>
    <w:rsid w:val="00C02ADB"/>
    <w:rsid w:val="00C25F33"/>
    <w:rsid w:val="00C30711"/>
    <w:rsid w:val="00C3397C"/>
    <w:rsid w:val="00C43F64"/>
    <w:rsid w:val="00C478C7"/>
    <w:rsid w:val="00C50C92"/>
    <w:rsid w:val="00C6053F"/>
    <w:rsid w:val="00C6520D"/>
    <w:rsid w:val="00C70853"/>
    <w:rsid w:val="00C76D73"/>
    <w:rsid w:val="00C849F2"/>
    <w:rsid w:val="00C95E93"/>
    <w:rsid w:val="00CA0F59"/>
    <w:rsid w:val="00CA1D06"/>
    <w:rsid w:val="00CA21FA"/>
    <w:rsid w:val="00CA22CB"/>
    <w:rsid w:val="00CA7E4B"/>
    <w:rsid w:val="00CE4518"/>
    <w:rsid w:val="00CE4807"/>
    <w:rsid w:val="00D01600"/>
    <w:rsid w:val="00D03DCA"/>
    <w:rsid w:val="00D121A9"/>
    <w:rsid w:val="00D279C2"/>
    <w:rsid w:val="00D30F6A"/>
    <w:rsid w:val="00D3272C"/>
    <w:rsid w:val="00D4471F"/>
    <w:rsid w:val="00D531EB"/>
    <w:rsid w:val="00D55943"/>
    <w:rsid w:val="00D61DBF"/>
    <w:rsid w:val="00D62AAA"/>
    <w:rsid w:val="00D750CC"/>
    <w:rsid w:val="00D8272D"/>
    <w:rsid w:val="00D82846"/>
    <w:rsid w:val="00DA37EA"/>
    <w:rsid w:val="00DB0C7F"/>
    <w:rsid w:val="00DB33A6"/>
    <w:rsid w:val="00DB3CAF"/>
    <w:rsid w:val="00DB6A50"/>
    <w:rsid w:val="00DC5042"/>
    <w:rsid w:val="00DC5FF8"/>
    <w:rsid w:val="00DD2D72"/>
    <w:rsid w:val="00DD73D9"/>
    <w:rsid w:val="00DE0647"/>
    <w:rsid w:val="00DE5645"/>
    <w:rsid w:val="00DF1872"/>
    <w:rsid w:val="00DF71A9"/>
    <w:rsid w:val="00E0046D"/>
    <w:rsid w:val="00E01D98"/>
    <w:rsid w:val="00E0221B"/>
    <w:rsid w:val="00E12A38"/>
    <w:rsid w:val="00E66720"/>
    <w:rsid w:val="00E71C55"/>
    <w:rsid w:val="00E82A61"/>
    <w:rsid w:val="00E85129"/>
    <w:rsid w:val="00E8690C"/>
    <w:rsid w:val="00E93C95"/>
    <w:rsid w:val="00E93DB2"/>
    <w:rsid w:val="00EA1F84"/>
    <w:rsid w:val="00EB2EAD"/>
    <w:rsid w:val="00EC34A7"/>
    <w:rsid w:val="00EC6B7B"/>
    <w:rsid w:val="00ED0E1E"/>
    <w:rsid w:val="00ED4457"/>
    <w:rsid w:val="00ED7A76"/>
    <w:rsid w:val="00EE0EB5"/>
    <w:rsid w:val="00EE20BF"/>
    <w:rsid w:val="00EF0830"/>
    <w:rsid w:val="00EF3D97"/>
    <w:rsid w:val="00F034A5"/>
    <w:rsid w:val="00F051D3"/>
    <w:rsid w:val="00F2393F"/>
    <w:rsid w:val="00F264EE"/>
    <w:rsid w:val="00F3756B"/>
    <w:rsid w:val="00F40297"/>
    <w:rsid w:val="00F456E9"/>
    <w:rsid w:val="00F46C27"/>
    <w:rsid w:val="00F46C5F"/>
    <w:rsid w:val="00F60BA3"/>
    <w:rsid w:val="00F63842"/>
    <w:rsid w:val="00F727E0"/>
    <w:rsid w:val="00F849B7"/>
    <w:rsid w:val="00F933CD"/>
    <w:rsid w:val="00FB15D0"/>
    <w:rsid w:val="00FB3295"/>
    <w:rsid w:val="00FC5A68"/>
    <w:rsid w:val="00FD0638"/>
    <w:rsid w:val="00FD454F"/>
    <w:rsid w:val="00FD5461"/>
    <w:rsid w:val="00FD7167"/>
    <w:rsid w:val="00FE077C"/>
    <w:rsid w:val="00FF09D0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423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645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470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24E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1D581D"/>
    <w:pPr>
      <w:ind w:left="720"/>
      <w:contextualSpacing/>
    </w:pPr>
  </w:style>
  <w:style w:type="table" w:styleId="TableGrid">
    <w:name w:val="Table Grid"/>
    <w:basedOn w:val="TableNormal"/>
    <w:uiPriority w:val="59"/>
    <w:rsid w:val="006F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rsid w:val="002263C5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locked/>
    <w:rsid w:val="002263C5"/>
    <w:rPr>
      <w:rFonts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rsid w:val="002263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2263C5"/>
    <w:rPr>
      <w:rFonts w:cs="Times New Roman"/>
      <w:sz w:val="24"/>
      <w:szCs w:val="24"/>
      <w:lang w:val="en-GB" w:eastAsia="x-none"/>
    </w:rPr>
  </w:style>
  <w:style w:type="character" w:styleId="FollowedHyperlink">
    <w:name w:val="FollowedHyperlink"/>
    <w:rsid w:val="00560D5E"/>
    <w:rPr>
      <w:rFonts w:cs="Times New Roman"/>
      <w:color w:val="800080"/>
      <w:u w:val="single"/>
    </w:rPr>
  </w:style>
  <w:style w:type="character" w:customStyle="1" w:styleId="HeaderChar">
    <w:name w:val="Header Char"/>
    <w:locked/>
    <w:rsid w:val="0084745E"/>
    <w:rPr>
      <w:rFonts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70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apple-converted-space">
    <w:name w:val="apple-converted-space"/>
    <w:basedOn w:val="DefaultParagraphFont"/>
    <w:rsid w:val="00AE7F7A"/>
  </w:style>
  <w:style w:type="character" w:customStyle="1" w:styleId="il">
    <w:name w:val="il"/>
    <w:basedOn w:val="DefaultParagraphFont"/>
    <w:rsid w:val="00AE7F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645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470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24E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1D581D"/>
    <w:pPr>
      <w:ind w:left="720"/>
      <w:contextualSpacing/>
    </w:pPr>
  </w:style>
  <w:style w:type="table" w:styleId="TableGrid">
    <w:name w:val="Table Grid"/>
    <w:basedOn w:val="TableNormal"/>
    <w:uiPriority w:val="59"/>
    <w:rsid w:val="006F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rsid w:val="002263C5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locked/>
    <w:rsid w:val="002263C5"/>
    <w:rPr>
      <w:rFonts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rsid w:val="002263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2263C5"/>
    <w:rPr>
      <w:rFonts w:cs="Times New Roman"/>
      <w:sz w:val="24"/>
      <w:szCs w:val="24"/>
      <w:lang w:val="en-GB" w:eastAsia="x-none"/>
    </w:rPr>
  </w:style>
  <w:style w:type="character" w:styleId="FollowedHyperlink">
    <w:name w:val="FollowedHyperlink"/>
    <w:rsid w:val="00560D5E"/>
    <w:rPr>
      <w:rFonts w:cs="Times New Roman"/>
      <w:color w:val="800080"/>
      <w:u w:val="single"/>
    </w:rPr>
  </w:style>
  <w:style w:type="character" w:customStyle="1" w:styleId="HeaderChar">
    <w:name w:val="Header Char"/>
    <w:locked/>
    <w:rsid w:val="0084745E"/>
    <w:rPr>
      <w:rFonts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70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apple-converted-space">
    <w:name w:val="apple-converted-space"/>
    <w:basedOn w:val="DefaultParagraphFont"/>
    <w:rsid w:val="00AE7F7A"/>
  </w:style>
  <w:style w:type="character" w:customStyle="1" w:styleId="il">
    <w:name w:val="il"/>
    <w:basedOn w:val="DefaultParagraphFont"/>
    <w:rsid w:val="00AE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tandards.ieee.org/develop/policies/stdslaw.pdf" TargetMode="External"/><Relationship Id="rId9" Type="http://schemas.openxmlformats.org/officeDocument/2006/relationships/hyperlink" Target="http://community.comsoc.org/groups/comsoc-standards-development-board-sdb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1336</Words>
  <Characters>7616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CSDB Minutes</vt:lpstr>
    </vt:vector>
  </TitlesOfParts>
  <Company>Technische Universiteit Delft</Company>
  <LinksUpToDate>false</LinksUpToDate>
  <CharactersWithSpaces>8935</CharactersWithSpaces>
  <SharedDoc>false</SharedDoc>
  <HLinks>
    <vt:vector size="36" baseType="variant">
      <vt:variant>
        <vt:i4>5046398</vt:i4>
      </vt:variant>
      <vt:variant>
        <vt:i4>15</vt:i4>
      </vt:variant>
      <vt:variant>
        <vt:i4>0</vt:i4>
      </vt:variant>
      <vt:variant>
        <vt:i4>5</vt:i4>
      </vt:variant>
      <vt:variant>
        <vt:lpwstr>http://community.comsoc.org/groups/comsoc-standards-development-board-sdb</vt:lpwstr>
      </vt:variant>
      <vt:variant>
        <vt:lpwstr/>
      </vt:variant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mailto:fb5431@att.com</vt:lpwstr>
      </vt:variant>
      <vt:variant>
        <vt:lpwstr/>
      </vt:variant>
      <vt:variant>
        <vt:i4>1179681</vt:i4>
      </vt:variant>
      <vt:variant>
        <vt:i4>9</vt:i4>
      </vt:variant>
      <vt:variant>
        <vt:i4>0</vt:i4>
      </vt:variant>
      <vt:variant>
        <vt:i4>5</vt:i4>
      </vt:variant>
      <vt:variant>
        <vt:lpwstr>mailto:r.r.venkateshaprasad@tudelft.nl</vt:lpwstr>
      </vt:variant>
      <vt:variant>
        <vt:lpwstr/>
      </vt:variant>
      <vt:variant>
        <vt:i4>7864414</vt:i4>
      </vt:variant>
      <vt:variant>
        <vt:i4>6</vt:i4>
      </vt:variant>
      <vt:variant>
        <vt:i4>0</vt:i4>
      </vt:variant>
      <vt:variant>
        <vt:i4>5</vt:i4>
      </vt:variant>
      <vt:variant>
        <vt:lpwstr>mailto:don@lexmark.com</vt:lpwstr>
      </vt:variant>
      <vt:variant>
        <vt:lpwstr/>
      </vt:variant>
      <vt:variant>
        <vt:i4>2883694</vt:i4>
      </vt:variant>
      <vt:variant>
        <vt:i4>3</vt:i4>
      </vt:variant>
      <vt:variant>
        <vt:i4>0</vt:i4>
      </vt:variant>
      <vt:variant>
        <vt:i4>5</vt:i4>
      </vt:variant>
      <vt:variant>
        <vt:lpwstr>mailto:klu@ieee.org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http://standards.ieee.org/develop/policies/stdslaw.pdf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CSDB Minutes</dc:title>
  <dc:subject/>
  <dc:creator>Kevin Lu</dc:creator>
  <cp:keywords/>
  <dc:description/>
  <cp:lastModifiedBy>Kevin Lu</cp:lastModifiedBy>
  <cp:revision>16</cp:revision>
  <dcterms:created xsi:type="dcterms:W3CDTF">2012-09-01T15:46:00Z</dcterms:created>
  <dcterms:modified xsi:type="dcterms:W3CDTF">2012-09-30T14:28:00Z</dcterms:modified>
</cp:coreProperties>
</file>